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73854" w14:textId="77777777" w:rsidR="00424A5A" w:rsidRPr="00B95102" w:rsidRDefault="00424A5A">
      <w:pPr>
        <w:rPr>
          <w:rFonts w:ascii="Tahoma" w:hAnsi="Tahoma" w:cs="Tahoma"/>
          <w:sz w:val="20"/>
          <w:szCs w:val="20"/>
        </w:rPr>
      </w:pPr>
    </w:p>
    <w:p w14:paraId="0D38A4C4" w14:textId="77777777" w:rsidR="00424A5A" w:rsidRPr="00B95102" w:rsidRDefault="00424A5A">
      <w:pPr>
        <w:rPr>
          <w:rFonts w:ascii="Tahoma" w:hAnsi="Tahoma" w:cs="Tahoma"/>
          <w:sz w:val="20"/>
          <w:szCs w:val="20"/>
        </w:rPr>
      </w:pPr>
    </w:p>
    <w:p w14:paraId="5115BA29" w14:textId="77777777" w:rsidR="00424A5A" w:rsidRPr="00B95102" w:rsidRDefault="00424A5A" w:rsidP="00424A5A">
      <w:pPr>
        <w:rPr>
          <w:rFonts w:ascii="Tahoma" w:hAnsi="Tahoma" w:cs="Tahoma"/>
          <w:sz w:val="20"/>
          <w:szCs w:val="20"/>
        </w:rPr>
      </w:pPr>
    </w:p>
    <w:p w14:paraId="49939142" w14:textId="77777777" w:rsidR="00424A5A" w:rsidRPr="00B95102"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B95102" w14:paraId="20122BB0" w14:textId="77777777">
        <w:tc>
          <w:tcPr>
            <w:tcW w:w="1080" w:type="dxa"/>
            <w:vAlign w:val="center"/>
          </w:tcPr>
          <w:p w14:paraId="3D386D10" w14:textId="77777777" w:rsidR="00424A5A" w:rsidRPr="00B95102" w:rsidRDefault="00424A5A" w:rsidP="003560E2">
            <w:pPr>
              <w:spacing w:before="40"/>
              <w:jc w:val="right"/>
              <w:rPr>
                <w:rFonts w:ascii="Tahoma" w:hAnsi="Tahoma" w:cs="Tahoma"/>
                <w:sz w:val="20"/>
                <w:szCs w:val="20"/>
              </w:rPr>
            </w:pPr>
            <w:r w:rsidRPr="00B95102">
              <w:rPr>
                <w:rFonts w:ascii="Tahoma" w:hAnsi="Tahoma" w:cs="Tahoma"/>
                <w:sz w:val="20"/>
                <w:szCs w:val="20"/>
              </w:rPr>
              <w:t>Številka:</w:t>
            </w:r>
          </w:p>
        </w:tc>
        <w:tc>
          <w:tcPr>
            <w:tcW w:w="2160" w:type="dxa"/>
            <w:vAlign w:val="center"/>
          </w:tcPr>
          <w:p w14:paraId="38BCE1B8" w14:textId="77777777" w:rsidR="00424A5A" w:rsidRPr="00B95102" w:rsidRDefault="00B95102" w:rsidP="003560E2">
            <w:pPr>
              <w:spacing w:before="40"/>
              <w:rPr>
                <w:rFonts w:ascii="Tahoma" w:hAnsi="Tahoma" w:cs="Tahoma"/>
                <w:sz w:val="20"/>
                <w:szCs w:val="20"/>
              </w:rPr>
            </w:pPr>
            <w:r w:rsidRPr="00B95102">
              <w:rPr>
                <w:rFonts w:ascii="Tahoma" w:hAnsi="Tahoma" w:cs="Tahoma"/>
                <w:color w:val="0000FF"/>
                <w:sz w:val="20"/>
                <w:szCs w:val="20"/>
              </w:rPr>
              <w:t>43001-518/2020</w:t>
            </w:r>
            <w:r w:rsidR="00315388">
              <w:rPr>
                <w:rFonts w:ascii="Tahoma" w:hAnsi="Tahoma" w:cs="Tahoma"/>
                <w:color w:val="0000FF"/>
                <w:sz w:val="20"/>
                <w:szCs w:val="20"/>
              </w:rPr>
              <w:t>-10</w:t>
            </w:r>
          </w:p>
        </w:tc>
        <w:tc>
          <w:tcPr>
            <w:tcW w:w="1080" w:type="dxa"/>
            <w:vAlign w:val="center"/>
          </w:tcPr>
          <w:p w14:paraId="412C20B1" w14:textId="77777777" w:rsidR="00424A5A" w:rsidRPr="00B95102" w:rsidRDefault="00424A5A" w:rsidP="003560E2">
            <w:pPr>
              <w:spacing w:before="40"/>
              <w:rPr>
                <w:rFonts w:ascii="Tahoma" w:hAnsi="Tahoma" w:cs="Tahoma"/>
                <w:sz w:val="20"/>
                <w:szCs w:val="20"/>
              </w:rPr>
            </w:pPr>
          </w:p>
        </w:tc>
        <w:tc>
          <w:tcPr>
            <w:tcW w:w="1620" w:type="dxa"/>
            <w:vAlign w:val="center"/>
          </w:tcPr>
          <w:p w14:paraId="54EEFFC4" w14:textId="77777777" w:rsidR="00424A5A" w:rsidRPr="00B95102" w:rsidRDefault="00424A5A" w:rsidP="003560E2">
            <w:pPr>
              <w:spacing w:before="40"/>
              <w:jc w:val="right"/>
              <w:rPr>
                <w:rFonts w:ascii="Tahoma" w:hAnsi="Tahoma" w:cs="Tahoma"/>
                <w:sz w:val="20"/>
                <w:szCs w:val="20"/>
              </w:rPr>
            </w:pPr>
            <w:r w:rsidRPr="00B95102">
              <w:rPr>
                <w:rFonts w:ascii="Tahoma" w:hAnsi="Tahoma" w:cs="Tahoma"/>
                <w:sz w:val="20"/>
                <w:szCs w:val="20"/>
              </w:rPr>
              <w:t>oznaka naročila:</w:t>
            </w:r>
          </w:p>
        </w:tc>
        <w:tc>
          <w:tcPr>
            <w:tcW w:w="3420" w:type="dxa"/>
            <w:vAlign w:val="center"/>
          </w:tcPr>
          <w:p w14:paraId="6FD6D765" w14:textId="77777777" w:rsidR="00424A5A" w:rsidRPr="00B95102" w:rsidRDefault="00B95102" w:rsidP="003560E2">
            <w:pPr>
              <w:spacing w:before="40"/>
              <w:rPr>
                <w:rFonts w:ascii="Tahoma" w:hAnsi="Tahoma" w:cs="Tahoma"/>
                <w:sz w:val="20"/>
                <w:szCs w:val="20"/>
              </w:rPr>
            </w:pPr>
            <w:r w:rsidRPr="00B95102">
              <w:rPr>
                <w:rFonts w:ascii="Tahoma" w:hAnsi="Tahoma" w:cs="Tahoma"/>
                <w:color w:val="0000FF"/>
                <w:sz w:val="20"/>
                <w:szCs w:val="20"/>
              </w:rPr>
              <w:t>A-20/21 G</w:t>
            </w:r>
            <w:r w:rsidR="00424A5A" w:rsidRPr="00B95102">
              <w:rPr>
                <w:rFonts w:ascii="Tahoma" w:hAnsi="Tahoma" w:cs="Tahoma"/>
                <w:color w:val="0000FF"/>
                <w:sz w:val="20"/>
                <w:szCs w:val="20"/>
              </w:rPr>
              <w:t xml:space="preserve">   </w:t>
            </w:r>
          </w:p>
        </w:tc>
      </w:tr>
      <w:tr w:rsidR="00424A5A" w:rsidRPr="00B95102" w14:paraId="640AC85F" w14:textId="77777777">
        <w:tc>
          <w:tcPr>
            <w:tcW w:w="1080" w:type="dxa"/>
            <w:vAlign w:val="center"/>
          </w:tcPr>
          <w:p w14:paraId="7422CB49" w14:textId="77777777" w:rsidR="00424A5A" w:rsidRPr="00B95102" w:rsidRDefault="00424A5A" w:rsidP="003560E2">
            <w:pPr>
              <w:spacing w:before="40"/>
              <w:jc w:val="right"/>
              <w:rPr>
                <w:rFonts w:ascii="Tahoma" w:hAnsi="Tahoma" w:cs="Tahoma"/>
                <w:sz w:val="20"/>
                <w:szCs w:val="20"/>
              </w:rPr>
            </w:pPr>
            <w:r w:rsidRPr="00B95102">
              <w:rPr>
                <w:rFonts w:ascii="Tahoma" w:hAnsi="Tahoma" w:cs="Tahoma"/>
                <w:sz w:val="20"/>
                <w:szCs w:val="20"/>
              </w:rPr>
              <w:t>Datum:</w:t>
            </w:r>
          </w:p>
        </w:tc>
        <w:tc>
          <w:tcPr>
            <w:tcW w:w="2160" w:type="dxa"/>
            <w:vAlign w:val="center"/>
          </w:tcPr>
          <w:p w14:paraId="75DDB33E" w14:textId="77777777" w:rsidR="00424A5A" w:rsidRPr="00B95102" w:rsidRDefault="00315388" w:rsidP="003560E2">
            <w:pPr>
              <w:spacing w:before="40"/>
              <w:rPr>
                <w:rFonts w:ascii="Tahoma" w:hAnsi="Tahoma" w:cs="Tahoma"/>
                <w:sz w:val="20"/>
                <w:szCs w:val="20"/>
              </w:rPr>
            </w:pPr>
            <w:r>
              <w:rPr>
                <w:rFonts w:ascii="Tahoma" w:hAnsi="Tahoma" w:cs="Tahoma"/>
                <w:color w:val="0000FF"/>
                <w:sz w:val="20"/>
                <w:szCs w:val="20"/>
              </w:rPr>
              <w:t>2</w:t>
            </w:r>
            <w:r w:rsidR="001125E2">
              <w:rPr>
                <w:rFonts w:ascii="Tahoma" w:hAnsi="Tahoma" w:cs="Tahoma"/>
                <w:color w:val="0000FF"/>
                <w:sz w:val="20"/>
                <w:szCs w:val="20"/>
              </w:rPr>
              <w:t>.03</w:t>
            </w:r>
            <w:r w:rsidR="00B95102" w:rsidRPr="00B95102">
              <w:rPr>
                <w:rFonts w:ascii="Tahoma" w:hAnsi="Tahoma" w:cs="Tahoma"/>
                <w:color w:val="0000FF"/>
                <w:sz w:val="20"/>
                <w:szCs w:val="20"/>
              </w:rPr>
              <w:t>.2021</w:t>
            </w:r>
          </w:p>
        </w:tc>
        <w:tc>
          <w:tcPr>
            <w:tcW w:w="1080" w:type="dxa"/>
            <w:vAlign w:val="center"/>
          </w:tcPr>
          <w:p w14:paraId="553237F3" w14:textId="77777777" w:rsidR="00424A5A" w:rsidRPr="00B95102" w:rsidRDefault="00424A5A" w:rsidP="003560E2">
            <w:pPr>
              <w:spacing w:before="40"/>
              <w:rPr>
                <w:rFonts w:ascii="Tahoma" w:hAnsi="Tahoma" w:cs="Tahoma"/>
                <w:sz w:val="20"/>
                <w:szCs w:val="20"/>
              </w:rPr>
            </w:pPr>
          </w:p>
        </w:tc>
        <w:tc>
          <w:tcPr>
            <w:tcW w:w="1620" w:type="dxa"/>
            <w:vAlign w:val="center"/>
          </w:tcPr>
          <w:p w14:paraId="02994ACF" w14:textId="77777777" w:rsidR="00424A5A" w:rsidRPr="00B95102" w:rsidRDefault="00424A5A" w:rsidP="003560E2">
            <w:pPr>
              <w:spacing w:before="40"/>
              <w:jc w:val="right"/>
              <w:rPr>
                <w:rFonts w:ascii="Tahoma" w:hAnsi="Tahoma" w:cs="Tahoma"/>
                <w:sz w:val="20"/>
                <w:szCs w:val="20"/>
              </w:rPr>
            </w:pPr>
            <w:r w:rsidRPr="00B95102">
              <w:rPr>
                <w:rFonts w:ascii="Tahoma" w:hAnsi="Tahoma" w:cs="Tahoma"/>
                <w:sz w:val="20"/>
                <w:szCs w:val="20"/>
              </w:rPr>
              <w:t>MFERAC:</w:t>
            </w:r>
          </w:p>
        </w:tc>
        <w:tc>
          <w:tcPr>
            <w:tcW w:w="3420" w:type="dxa"/>
            <w:vAlign w:val="center"/>
          </w:tcPr>
          <w:p w14:paraId="4DD79F65" w14:textId="77777777" w:rsidR="00424A5A" w:rsidRPr="00B95102" w:rsidRDefault="00B95102" w:rsidP="003560E2">
            <w:pPr>
              <w:spacing w:before="40"/>
              <w:rPr>
                <w:rFonts w:ascii="Tahoma" w:hAnsi="Tahoma" w:cs="Tahoma"/>
                <w:sz w:val="20"/>
                <w:szCs w:val="20"/>
              </w:rPr>
            </w:pPr>
            <w:r w:rsidRPr="00B95102">
              <w:rPr>
                <w:rFonts w:ascii="Tahoma" w:hAnsi="Tahoma" w:cs="Tahoma"/>
                <w:color w:val="0000FF"/>
                <w:sz w:val="20"/>
                <w:szCs w:val="20"/>
              </w:rPr>
              <w:t>2431-21-000107/0</w:t>
            </w:r>
          </w:p>
        </w:tc>
      </w:tr>
    </w:tbl>
    <w:p w14:paraId="0CB5DDD3" w14:textId="77777777" w:rsidR="00424A5A" w:rsidRPr="00B95102" w:rsidRDefault="00424A5A" w:rsidP="00424A5A">
      <w:pPr>
        <w:pStyle w:val="Telobesedila2"/>
        <w:ind w:left="-181" w:right="-210"/>
        <w:rPr>
          <w:rFonts w:ascii="Tahoma" w:hAnsi="Tahoma" w:cs="Tahoma"/>
          <w:szCs w:val="20"/>
        </w:rPr>
      </w:pPr>
    </w:p>
    <w:p w14:paraId="380B9E0D" w14:textId="77777777" w:rsidR="00424A5A" w:rsidRPr="00B95102" w:rsidRDefault="00424A5A">
      <w:pPr>
        <w:rPr>
          <w:rFonts w:ascii="Tahoma" w:hAnsi="Tahoma" w:cs="Tahoma"/>
          <w:sz w:val="20"/>
          <w:szCs w:val="20"/>
        </w:rPr>
      </w:pPr>
    </w:p>
    <w:p w14:paraId="30BB2D9E" w14:textId="77777777" w:rsidR="00556816" w:rsidRPr="00B95102" w:rsidRDefault="00556816">
      <w:pPr>
        <w:rPr>
          <w:rFonts w:ascii="Tahoma" w:hAnsi="Tahoma" w:cs="Tahoma"/>
          <w:sz w:val="20"/>
          <w:szCs w:val="20"/>
        </w:rPr>
      </w:pPr>
    </w:p>
    <w:p w14:paraId="17D1D886" w14:textId="77777777" w:rsidR="00424A5A" w:rsidRPr="00B95102" w:rsidRDefault="00424A5A">
      <w:pPr>
        <w:rPr>
          <w:rFonts w:ascii="Tahoma" w:hAnsi="Tahoma" w:cs="Tahoma"/>
          <w:sz w:val="20"/>
          <w:szCs w:val="20"/>
        </w:rPr>
      </w:pPr>
    </w:p>
    <w:p w14:paraId="686C4327" w14:textId="77777777" w:rsidR="00E813F4" w:rsidRPr="00B95102" w:rsidRDefault="00E813F4" w:rsidP="00E813F4">
      <w:pPr>
        <w:rPr>
          <w:rFonts w:ascii="Tahoma" w:hAnsi="Tahoma" w:cs="Tahoma"/>
          <w:sz w:val="20"/>
          <w:szCs w:val="20"/>
        </w:rPr>
      </w:pPr>
    </w:p>
    <w:p w14:paraId="1C590B08" w14:textId="77777777" w:rsidR="00E813F4" w:rsidRPr="00B95102" w:rsidRDefault="00E813F4" w:rsidP="00E813F4">
      <w:pPr>
        <w:pStyle w:val="Konnaopomba-besedilo"/>
        <w:spacing w:before="240"/>
        <w:jc w:val="center"/>
        <w:rPr>
          <w:rFonts w:ascii="Tahoma" w:hAnsi="Tahoma" w:cs="Tahoma"/>
          <w:b/>
          <w:spacing w:val="20"/>
          <w:szCs w:val="20"/>
        </w:rPr>
      </w:pPr>
      <w:r w:rsidRPr="00B95102">
        <w:rPr>
          <w:rFonts w:ascii="Tahoma" w:hAnsi="Tahoma" w:cs="Tahoma"/>
          <w:b/>
          <w:spacing w:val="20"/>
          <w:szCs w:val="20"/>
        </w:rPr>
        <w:t xml:space="preserve">POJASNILA RAZPISNE DOKUMENTACIJE </w:t>
      </w:r>
    </w:p>
    <w:p w14:paraId="1F08FFE9" w14:textId="77777777" w:rsidR="00E813F4" w:rsidRPr="00B95102" w:rsidRDefault="00E813F4" w:rsidP="00E813F4">
      <w:pPr>
        <w:pStyle w:val="Konnaopomba-besedilo"/>
        <w:jc w:val="center"/>
        <w:rPr>
          <w:rFonts w:ascii="Tahoma" w:hAnsi="Tahoma" w:cs="Tahoma"/>
          <w:b/>
          <w:spacing w:val="20"/>
          <w:szCs w:val="20"/>
        </w:rPr>
      </w:pPr>
      <w:r w:rsidRPr="00B95102">
        <w:rPr>
          <w:rFonts w:ascii="Tahoma" w:hAnsi="Tahoma" w:cs="Tahoma"/>
          <w:b/>
          <w:spacing w:val="20"/>
          <w:szCs w:val="20"/>
        </w:rPr>
        <w:t xml:space="preserve">za oddajo javnega naročila </w:t>
      </w:r>
    </w:p>
    <w:p w14:paraId="374E447E" w14:textId="77777777" w:rsidR="00E813F4" w:rsidRPr="00B95102"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B95102" w14:paraId="1BDB2E4C" w14:textId="77777777">
        <w:tc>
          <w:tcPr>
            <w:tcW w:w="9288" w:type="dxa"/>
          </w:tcPr>
          <w:p w14:paraId="50A66E1D" w14:textId="77777777" w:rsidR="00E813F4" w:rsidRPr="00B95102" w:rsidRDefault="00B95102" w:rsidP="003560E2">
            <w:pPr>
              <w:pStyle w:val="Konnaopomba-besedilo"/>
              <w:jc w:val="center"/>
              <w:rPr>
                <w:rFonts w:ascii="Tahoma" w:hAnsi="Tahoma" w:cs="Tahoma"/>
                <w:b/>
                <w:szCs w:val="20"/>
              </w:rPr>
            </w:pPr>
            <w:r w:rsidRPr="00B95102">
              <w:rPr>
                <w:rFonts w:ascii="Tahoma" w:hAnsi="Tahoma" w:cs="Tahoma"/>
                <w:b/>
                <w:szCs w:val="20"/>
              </w:rPr>
              <w:t>Rekonstrukcija državne ceste R1-212/1118 Cerknica–Bloška Polica</w:t>
            </w:r>
          </w:p>
        </w:tc>
      </w:tr>
    </w:tbl>
    <w:p w14:paraId="428BD255" w14:textId="77777777" w:rsidR="00E813F4" w:rsidRPr="00B95102" w:rsidRDefault="00E813F4" w:rsidP="00E813F4">
      <w:pPr>
        <w:pStyle w:val="Konnaopomba-besedilo"/>
        <w:jc w:val="both"/>
        <w:rPr>
          <w:rFonts w:ascii="Tahoma" w:hAnsi="Tahoma" w:cs="Tahoma"/>
          <w:szCs w:val="20"/>
        </w:rPr>
      </w:pPr>
    </w:p>
    <w:p w14:paraId="0910CD9D" w14:textId="77777777" w:rsidR="00B95102" w:rsidRPr="00B95102" w:rsidRDefault="00B95102" w:rsidP="00B95102">
      <w:pPr>
        <w:spacing w:before="128" w:after="128"/>
        <w:outlineLvl w:val="3"/>
        <w:rPr>
          <w:rFonts w:ascii="Tahoma" w:hAnsi="Tahoma" w:cs="Tahoma"/>
          <w:b/>
          <w:color w:val="333333"/>
          <w:sz w:val="20"/>
          <w:szCs w:val="20"/>
          <w:lang w:eastAsia="sl-SI"/>
        </w:rPr>
      </w:pPr>
      <w:r w:rsidRPr="00B95102">
        <w:rPr>
          <w:rFonts w:ascii="Tahoma" w:hAnsi="Tahoma" w:cs="Tahoma"/>
          <w:b/>
          <w:color w:val="333333"/>
          <w:sz w:val="20"/>
          <w:szCs w:val="20"/>
          <w:lang w:eastAsia="sl-SI"/>
        </w:rPr>
        <w:t>JN000637/2021-B01 - A-20/21, datum objave: 05.02.2021</w:t>
      </w:r>
    </w:p>
    <w:p w14:paraId="64ACC57E" w14:textId="77777777" w:rsidR="00E813F4" w:rsidRPr="00B95102" w:rsidRDefault="00315388" w:rsidP="00E813F4">
      <w:pPr>
        <w:pStyle w:val="Konnaopomba-besedilo"/>
        <w:jc w:val="both"/>
        <w:rPr>
          <w:rFonts w:ascii="Tahoma" w:hAnsi="Tahoma" w:cs="Tahoma"/>
          <w:b/>
          <w:szCs w:val="20"/>
        </w:rPr>
      </w:pPr>
      <w:r>
        <w:rPr>
          <w:rFonts w:ascii="Tahoma" w:hAnsi="Tahoma" w:cs="Tahoma"/>
          <w:b/>
          <w:color w:val="333333"/>
          <w:szCs w:val="20"/>
          <w:shd w:val="clear" w:color="auto" w:fill="FFFFFF"/>
        </w:rPr>
        <w:t>Datum prejema: 2</w:t>
      </w:r>
      <w:r w:rsidR="001125E2">
        <w:rPr>
          <w:rFonts w:ascii="Tahoma" w:hAnsi="Tahoma" w:cs="Tahoma"/>
          <w:b/>
          <w:color w:val="333333"/>
          <w:szCs w:val="20"/>
          <w:shd w:val="clear" w:color="auto" w:fill="FFFFFF"/>
        </w:rPr>
        <w:t>.03</w:t>
      </w:r>
      <w:r w:rsidR="00B95102" w:rsidRPr="00B95102">
        <w:rPr>
          <w:rFonts w:ascii="Tahoma" w:hAnsi="Tahoma" w:cs="Tahoma"/>
          <w:b/>
          <w:color w:val="333333"/>
          <w:szCs w:val="20"/>
          <w:shd w:val="clear" w:color="auto" w:fill="FFFFFF"/>
        </w:rPr>
        <w:t>.2021   </w:t>
      </w:r>
      <w:r>
        <w:rPr>
          <w:rFonts w:ascii="Tahoma" w:hAnsi="Tahoma" w:cs="Tahoma"/>
          <w:b/>
          <w:color w:val="333333"/>
          <w:szCs w:val="20"/>
          <w:shd w:val="clear" w:color="auto" w:fill="FFFFFF"/>
        </w:rPr>
        <w:t>09</w:t>
      </w:r>
      <w:r w:rsidR="00B95102" w:rsidRPr="00B95102">
        <w:rPr>
          <w:rFonts w:ascii="Tahoma" w:hAnsi="Tahoma" w:cs="Tahoma"/>
          <w:b/>
          <w:color w:val="333333"/>
          <w:szCs w:val="20"/>
          <w:shd w:val="clear" w:color="auto" w:fill="FFFFFF"/>
        </w:rPr>
        <w:t>:</w:t>
      </w:r>
      <w:r>
        <w:rPr>
          <w:rFonts w:ascii="Tahoma" w:hAnsi="Tahoma" w:cs="Tahoma"/>
          <w:b/>
          <w:color w:val="333333"/>
          <w:szCs w:val="20"/>
          <w:shd w:val="clear" w:color="auto" w:fill="FFFFFF"/>
        </w:rPr>
        <w:t>09</w:t>
      </w:r>
    </w:p>
    <w:p w14:paraId="53215B39" w14:textId="77777777" w:rsidR="00E813F4" w:rsidRPr="00510D6D" w:rsidRDefault="00E813F4" w:rsidP="00E813F4">
      <w:pPr>
        <w:pStyle w:val="Konnaopomba-besedilo"/>
        <w:jc w:val="both"/>
        <w:rPr>
          <w:rFonts w:ascii="Tahoma" w:hAnsi="Tahoma" w:cs="Tahoma"/>
          <w:b/>
          <w:szCs w:val="20"/>
        </w:rPr>
      </w:pPr>
    </w:p>
    <w:p w14:paraId="41B57B7D" w14:textId="77777777" w:rsidR="00E813F4" w:rsidRPr="00315388" w:rsidRDefault="00E813F4" w:rsidP="00E813F4">
      <w:pPr>
        <w:pStyle w:val="Telobesedila2"/>
        <w:widowControl w:val="0"/>
        <w:spacing w:line="254" w:lineRule="atLeast"/>
        <w:rPr>
          <w:rFonts w:ascii="Tahoma" w:hAnsi="Tahoma" w:cs="Tahoma"/>
          <w:b/>
          <w:szCs w:val="20"/>
        </w:rPr>
      </w:pPr>
      <w:r w:rsidRPr="00315388">
        <w:rPr>
          <w:rFonts w:ascii="Tahoma" w:hAnsi="Tahoma" w:cs="Tahoma"/>
          <w:b/>
          <w:szCs w:val="20"/>
        </w:rPr>
        <w:t>Vprašanje:</w:t>
      </w:r>
    </w:p>
    <w:p w14:paraId="6A4F45D2" w14:textId="77777777" w:rsidR="00824107" w:rsidRPr="00315388" w:rsidRDefault="00824107" w:rsidP="00E813F4">
      <w:pPr>
        <w:pStyle w:val="Telobesedila2"/>
        <w:widowControl w:val="0"/>
        <w:spacing w:line="254" w:lineRule="atLeast"/>
        <w:rPr>
          <w:rFonts w:ascii="Tahoma" w:hAnsi="Tahoma" w:cs="Tahoma"/>
          <w:b/>
          <w:szCs w:val="20"/>
        </w:rPr>
      </w:pPr>
    </w:p>
    <w:p w14:paraId="7E367A34" w14:textId="77777777" w:rsidR="00182C3E" w:rsidRPr="00315388" w:rsidRDefault="00315388" w:rsidP="00B95102">
      <w:pPr>
        <w:pStyle w:val="Telobesedila2"/>
        <w:jc w:val="left"/>
        <w:rPr>
          <w:rFonts w:ascii="Tahoma" w:hAnsi="Tahoma" w:cs="Tahoma"/>
          <w:b/>
          <w:szCs w:val="20"/>
        </w:rPr>
      </w:pPr>
      <w:r w:rsidRPr="00315388">
        <w:rPr>
          <w:rFonts w:ascii="Tahoma" w:hAnsi="Tahoma" w:cs="Tahoma"/>
          <w:color w:val="333333"/>
          <w:szCs w:val="20"/>
          <w:shd w:val="clear" w:color="auto" w:fill="FFFFFF"/>
        </w:rPr>
        <w:t>Spoštovani!</w:t>
      </w:r>
      <w:r w:rsidRPr="00315388">
        <w:rPr>
          <w:rFonts w:ascii="Tahoma" w:hAnsi="Tahoma" w:cs="Tahoma"/>
          <w:color w:val="333333"/>
          <w:szCs w:val="20"/>
        </w:rPr>
        <w:br/>
      </w:r>
      <w:r w:rsidRPr="00315388">
        <w:rPr>
          <w:rFonts w:ascii="Tahoma" w:hAnsi="Tahoma" w:cs="Tahoma"/>
          <w:color w:val="333333"/>
          <w:szCs w:val="20"/>
        </w:rPr>
        <w:br/>
      </w:r>
      <w:r w:rsidRPr="00315388">
        <w:rPr>
          <w:rFonts w:ascii="Tahoma" w:hAnsi="Tahoma" w:cs="Tahoma"/>
          <w:color w:val="333333"/>
          <w:szCs w:val="20"/>
          <w:shd w:val="clear" w:color="auto" w:fill="FFFFFF"/>
        </w:rPr>
        <w:t>Vprašanje se nanaša na prehode za dvoživke.</w:t>
      </w:r>
      <w:r w:rsidRPr="00315388">
        <w:rPr>
          <w:rFonts w:ascii="Tahoma" w:hAnsi="Tahoma" w:cs="Tahoma"/>
          <w:color w:val="333333"/>
          <w:szCs w:val="20"/>
        </w:rPr>
        <w:br/>
      </w:r>
      <w:r w:rsidRPr="00315388">
        <w:rPr>
          <w:rFonts w:ascii="Tahoma" w:hAnsi="Tahoma" w:cs="Tahoma"/>
          <w:color w:val="333333"/>
          <w:szCs w:val="20"/>
        </w:rPr>
        <w:br/>
      </w:r>
      <w:r w:rsidRPr="00315388">
        <w:rPr>
          <w:rFonts w:ascii="Tahoma" w:hAnsi="Tahoma" w:cs="Tahoma"/>
          <w:color w:val="333333"/>
          <w:szCs w:val="20"/>
          <w:shd w:val="clear" w:color="auto" w:fill="FFFFFF"/>
        </w:rPr>
        <w:t>Glede na obstoječo situacijo in predviden projekt ugotavljamo, da se popis ne sklada z načrtovano izvedbo. Po pogovoru z edinim dobaviteljem predvidenih elementov za prehode dvoživk, smo ugotovili, da količine novega spremenjenega popisa (odgovor na vprašanje 25.2.2021 ob 16.27) niso ustrezne glede na projektirane prehode ter da tudi nekateri elementi za izdelavo prehodov niso zajeti v popisu.</w:t>
      </w:r>
      <w:r w:rsidRPr="00315388">
        <w:rPr>
          <w:rFonts w:ascii="Tahoma" w:hAnsi="Tahoma" w:cs="Tahoma"/>
          <w:color w:val="333333"/>
          <w:szCs w:val="20"/>
        </w:rPr>
        <w:br/>
      </w:r>
      <w:r w:rsidRPr="00315388">
        <w:rPr>
          <w:rFonts w:ascii="Tahoma" w:hAnsi="Tahoma" w:cs="Tahoma"/>
          <w:color w:val="333333"/>
          <w:szCs w:val="20"/>
        </w:rPr>
        <w:br/>
      </w:r>
      <w:r w:rsidRPr="00315388">
        <w:rPr>
          <w:rFonts w:ascii="Tahoma" w:hAnsi="Tahoma" w:cs="Tahoma"/>
          <w:color w:val="333333"/>
          <w:szCs w:val="20"/>
          <w:shd w:val="clear" w:color="auto" w:fill="FFFFFF"/>
        </w:rPr>
        <w:t>Prosimo za pojasnilo oz. dopolnitev.</w:t>
      </w:r>
      <w:r w:rsidRPr="00315388">
        <w:rPr>
          <w:rFonts w:ascii="Tahoma" w:hAnsi="Tahoma" w:cs="Tahoma"/>
          <w:color w:val="333333"/>
          <w:szCs w:val="20"/>
        </w:rPr>
        <w:br/>
      </w:r>
      <w:r w:rsidRPr="00315388">
        <w:rPr>
          <w:rFonts w:ascii="Tahoma" w:hAnsi="Tahoma" w:cs="Tahoma"/>
          <w:color w:val="333333"/>
          <w:szCs w:val="20"/>
        </w:rPr>
        <w:br/>
      </w:r>
      <w:r w:rsidRPr="00315388">
        <w:rPr>
          <w:rFonts w:ascii="Tahoma" w:hAnsi="Tahoma" w:cs="Tahoma"/>
          <w:color w:val="333333"/>
          <w:szCs w:val="20"/>
          <w:shd w:val="clear" w:color="auto" w:fill="FFFFFF"/>
        </w:rPr>
        <w:t>Hvala in lep pozdrav!</w:t>
      </w:r>
    </w:p>
    <w:p w14:paraId="0AFB12D5" w14:textId="77777777" w:rsidR="001125E2" w:rsidRDefault="001125E2" w:rsidP="00B95102">
      <w:pPr>
        <w:pStyle w:val="Telobesedila2"/>
        <w:jc w:val="left"/>
        <w:rPr>
          <w:rFonts w:ascii="Tahoma" w:hAnsi="Tahoma" w:cs="Tahoma"/>
          <w:b/>
          <w:szCs w:val="20"/>
        </w:rPr>
      </w:pPr>
    </w:p>
    <w:p w14:paraId="5D0E2542" w14:textId="77777777" w:rsidR="00315388" w:rsidRPr="00315388" w:rsidRDefault="00315388" w:rsidP="00B95102">
      <w:pPr>
        <w:pStyle w:val="Telobesedila2"/>
        <w:jc w:val="left"/>
        <w:rPr>
          <w:rFonts w:ascii="Tahoma" w:hAnsi="Tahoma" w:cs="Tahoma"/>
          <w:b/>
          <w:szCs w:val="20"/>
        </w:rPr>
      </w:pPr>
    </w:p>
    <w:p w14:paraId="02B83171" w14:textId="77777777" w:rsidR="00E813F4" w:rsidRPr="00315388" w:rsidRDefault="00E813F4" w:rsidP="00B95102">
      <w:pPr>
        <w:pStyle w:val="Telobesedila2"/>
        <w:jc w:val="left"/>
        <w:rPr>
          <w:rFonts w:ascii="Tahoma" w:hAnsi="Tahoma" w:cs="Tahoma"/>
          <w:b/>
          <w:szCs w:val="20"/>
        </w:rPr>
      </w:pPr>
      <w:r w:rsidRPr="00315388">
        <w:rPr>
          <w:rFonts w:ascii="Tahoma" w:hAnsi="Tahoma" w:cs="Tahoma"/>
          <w:b/>
          <w:szCs w:val="20"/>
        </w:rPr>
        <w:t>Odgovor:</w:t>
      </w:r>
    </w:p>
    <w:p w14:paraId="6F4D7512" w14:textId="1D44D2D2" w:rsidR="006B0434" w:rsidRDefault="006B0434" w:rsidP="006B0434">
      <w:pPr>
        <w:rPr>
          <w:rFonts w:ascii="Tahoma" w:hAnsi="Tahoma" w:cs="Tahoma"/>
          <w:sz w:val="20"/>
          <w:szCs w:val="20"/>
        </w:rPr>
      </w:pPr>
    </w:p>
    <w:p w14:paraId="74587F94" w14:textId="798CD159" w:rsidR="00964E34" w:rsidRDefault="00964E34" w:rsidP="006B0434">
      <w:pPr>
        <w:rPr>
          <w:rFonts w:ascii="Tahoma" w:hAnsi="Tahoma" w:cs="Tahoma"/>
          <w:sz w:val="20"/>
          <w:szCs w:val="20"/>
        </w:rPr>
      </w:pPr>
      <w:r w:rsidRPr="00964E34">
        <w:rPr>
          <w:rFonts w:ascii="Tahoma" w:hAnsi="Tahoma" w:cs="Tahoma"/>
          <w:sz w:val="20"/>
          <w:szCs w:val="20"/>
        </w:rPr>
        <w:t>V popisu del se v zavihku »CESTA«, sklop »I.CESTA«, nivo »4. ODVODNJAVANJE« postavka št. 0013 (normativ N 45 xxx) spremeni</w:t>
      </w:r>
      <w:r>
        <w:rPr>
          <w:rFonts w:ascii="Tahoma" w:hAnsi="Tahoma" w:cs="Tahoma"/>
          <w:sz w:val="20"/>
          <w:szCs w:val="20"/>
        </w:rPr>
        <w:t xml:space="preserve"> kot je objavljeno v pojasnilu razpisne dokumentacije-07</w:t>
      </w:r>
      <w:r w:rsidRPr="00964E34">
        <w:rPr>
          <w:rFonts w:ascii="Tahoma" w:hAnsi="Tahoma" w:cs="Tahoma"/>
          <w:sz w:val="20"/>
          <w:szCs w:val="20"/>
        </w:rPr>
        <w:t xml:space="preserve"> tako, da se glasi:</w:t>
      </w:r>
    </w:p>
    <w:p w14:paraId="1D7EE785" w14:textId="2A4848A2" w:rsidR="00964E34" w:rsidRDefault="00964E34" w:rsidP="006B0434">
      <w:pPr>
        <w:rPr>
          <w:rFonts w:ascii="Tahoma" w:hAnsi="Tahoma" w:cs="Tahoma"/>
          <w:sz w:val="20"/>
          <w:szCs w:val="20"/>
        </w:rPr>
      </w:pPr>
    </w:p>
    <w:tbl>
      <w:tblPr>
        <w:tblW w:w="8758" w:type="dxa"/>
        <w:tblCellMar>
          <w:left w:w="70" w:type="dxa"/>
          <w:right w:w="70" w:type="dxa"/>
        </w:tblCellMar>
        <w:tblLook w:val="04A0" w:firstRow="1" w:lastRow="0" w:firstColumn="1" w:lastColumn="0" w:noHBand="0" w:noVBand="1"/>
      </w:tblPr>
      <w:tblGrid>
        <w:gridCol w:w="846"/>
        <w:gridCol w:w="1120"/>
        <w:gridCol w:w="4701"/>
        <w:gridCol w:w="1099"/>
        <w:gridCol w:w="992"/>
      </w:tblGrid>
      <w:tr w:rsidR="00964E34" w:rsidRPr="00E84B2B" w14:paraId="5B8D3902" w14:textId="77777777" w:rsidTr="004C057E">
        <w:trPr>
          <w:trHeight w:val="1189"/>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54C9409C" w14:textId="77777777" w:rsidR="00964E34" w:rsidRPr="00E84B2B" w:rsidRDefault="00964E34" w:rsidP="00994CA3">
            <w:pPr>
              <w:rPr>
                <w:rFonts w:ascii="Tahoma" w:hAnsi="Tahoma" w:cs="Tahoma"/>
                <w:sz w:val="20"/>
                <w:szCs w:val="20"/>
                <w:lang w:eastAsia="sl-SI"/>
              </w:rPr>
            </w:pPr>
            <w:r w:rsidRPr="00E84B2B">
              <w:rPr>
                <w:rFonts w:ascii="Tahoma" w:hAnsi="Tahoma" w:cs="Tahoma"/>
                <w:sz w:val="20"/>
                <w:szCs w:val="20"/>
              </w:rPr>
              <w:t>0013</w:t>
            </w:r>
          </w:p>
        </w:tc>
        <w:tc>
          <w:tcPr>
            <w:tcW w:w="1120" w:type="dxa"/>
            <w:tcBorders>
              <w:top w:val="single" w:sz="4" w:space="0" w:color="auto"/>
              <w:left w:val="nil"/>
              <w:bottom w:val="single" w:sz="4" w:space="0" w:color="auto"/>
              <w:right w:val="single" w:sz="4" w:space="0" w:color="auto"/>
            </w:tcBorders>
            <w:shd w:val="clear" w:color="auto" w:fill="auto"/>
            <w:noWrap/>
            <w:hideMark/>
          </w:tcPr>
          <w:p w14:paraId="47C072DE" w14:textId="77777777" w:rsidR="00964E34" w:rsidRPr="00E84B2B" w:rsidRDefault="00964E34" w:rsidP="00994CA3">
            <w:pPr>
              <w:jc w:val="center"/>
              <w:rPr>
                <w:rFonts w:ascii="Tahoma" w:hAnsi="Tahoma" w:cs="Tahoma"/>
                <w:sz w:val="20"/>
                <w:szCs w:val="20"/>
              </w:rPr>
            </w:pPr>
            <w:r w:rsidRPr="00E84B2B">
              <w:rPr>
                <w:rFonts w:ascii="Tahoma" w:hAnsi="Tahoma" w:cs="Tahoma"/>
                <w:sz w:val="20"/>
                <w:szCs w:val="20"/>
              </w:rPr>
              <w:t>N45 xxx</w:t>
            </w:r>
          </w:p>
        </w:tc>
        <w:tc>
          <w:tcPr>
            <w:tcW w:w="4701" w:type="dxa"/>
            <w:tcBorders>
              <w:top w:val="single" w:sz="4" w:space="0" w:color="auto"/>
              <w:left w:val="nil"/>
              <w:bottom w:val="single" w:sz="4" w:space="0" w:color="auto"/>
              <w:right w:val="single" w:sz="4" w:space="0" w:color="auto"/>
            </w:tcBorders>
            <w:shd w:val="clear" w:color="auto" w:fill="auto"/>
            <w:hideMark/>
          </w:tcPr>
          <w:p w14:paraId="3D039274" w14:textId="77777777" w:rsidR="00964E34" w:rsidRPr="00E84B2B" w:rsidRDefault="00964E34" w:rsidP="00994CA3">
            <w:pPr>
              <w:rPr>
                <w:rFonts w:ascii="Tahoma" w:hAnsi="Tahoma" w:cs="Tahoma"/>
                <w:sz w:val="20"/>
                <w:szCs w:val="20"/>
              </w:rPr>
            </w:pPr>
            <w:r w:rsidRPr="00E84B2B">
              <w:rPr>
                <w:rFonts w:ascii="Tahoma" w:hAnsi="Tahoma" w:cs="Tahoma"/>
                <w:sz w:val="20"/>
                <w:szCs w:val="20"/>
              </w:rPr>
              <w:t xml:space="preserve">Dobava in vgradnja ograjnih elementov za vodenje dvoživk in U zaključka, vključno z pripravljalnimi deli (vgradnja elementa kot. Npr. </w:t>
            </w:r>
            <w:proofErr w:type="spellStart"/>
            <w:r w:rsidRPr="00E84B2B">
              <w:rPr>
                <w:rFonts w:ascii="Tahoma" w:hAnsi="Tahoma" w:cs="Tahoma"/>
                <w:sz w:val="20"/>
                <w:szCs w:val="20"/>
              </w:rPr>
              <w:t>Aco</w:t>
            </w:r>
            <w:proofErr w:type="spellEnd"/>
            <w:r w:rsidRPr="00E84B2B">
              <w:rPr>
                <w:rFonts w:ascii="Tahoma" w:hAnsi="Tahoma" w:cs="Tahoma"/>
                <w:sz w:val="20"/>
                <w:szCs w:val="20"/>
              </w:rPr>
              <w:t xml:space="preserve"> Pro LEP 100, dimenzija posameznega elementa L*Š*V 100x47x45cm)</w:t>
            </w:r>
          </w:p>
        </w:tc>
        <w:tc>
          <w:tcPr>
            <w:tcW w:w="1099" w:type="dxa"/>
            <w:tcBorders>
              <w:top w:val="single" w:sz="4" w:space="0" w:color="auto"/>
              <w:left w:val="nil"/>
              <w:bottom w:val="single" w:sz="4" w:space="0" w:color="auto"/>
              <w:right w:val="single" w:sz="4" w:space="0" w:color="auto"/>
            </w:tcBorders>
            <w:shd w:val="clear" w:color="auto" w:fill="auto"/>
            <w:noWrap/>
            <w:hideMark/>
          </w:tcPr>
          <w:p w14:paraId="4D1643E2" w14:textId="77777777" w:rsidR="00964E34" w:rsidRPr="00E84B2B" w:rsidRDefault="00964E34" w:rsidP="00994CA3">
            <w:pPr>
              <w:jc w:val="right"/>
              <w:rPr>
                <w:rFonts w:ascii="Tahoma" w:hAnsi="Tahoma" w:cs="Tahoma"/>
                <w:sz w:val="20"/>
                <w:szCs w:val="20"/>
              </w:rPr>
            </w:pPr>
            <w:r w:rsidRPr="00E84B2B">
              <w:rPr>
                <w:rFonts w:ascii="Tahoma" w:hAnsi="Tahoma" w:cs="Tahoma"/>
                <w:sz w:val="20"/>
                <w:szCs w:val="20"/>
              </w:rPr>
              <w:t>m1</w:t>
            </w:r>
          </w:p>
        </w:tc>
        <w:tc>
          <w:tcPr>
            <w:tcW w:w="992" w:type="dxa"/>
            <w:tcBorders>
              <w:top w:val="single" w:sz="4" w:space="0" w:color="auto"/>
              <w:left w:val="nil"/>
              <w:bottom w:val="single" w:sz="4" w:space="0" w:color="auto"/>
              <w:right w:val="single" w:sz="4" w:space="0" w:color="auto"/>
            </w:tcBorders>
            <w:shd w:val="clear" w:color="auto" w:fill="auto"/>
            <w:noWrap/>
            <w:hideMark/>
          </w:tcPr>
          <w:p w14:paraId="6A370379" w14:textId="77777777" w:rsidR="00964E34" w:rsidRPr="00E84B2B" w:rsidRDefault="00964E34" w:rsidP="00994CA3">
            <w:pPr>
              <w:jc w:val="right"/>
              <w:rPr>
                <w:rFonts w:ascii="Tahoma" w:hAnsi="Tahoma" w:cs="Tahoma"/>
                <w:sz w:val="20"/>
                <w:szCs w:val="20"/>
              </w:rPr>
            </w:pPr>
            <w:r w:rsidRPr="00E84B2B">
              <w:rPr>
                <w:rFonts w:ascii="Tahoma" w:hAnsi="Tahoma" w:cs="Tahoma"/>
                <w:sz w:val="20"/>
                <w:szCs w:val="20"/>
              </w:rPr>
              <w:t>318,00</w:t>
            </w:r>
          </w:p>
        </w:tc>
      </w:tr>
    </w:tbl>
    <w:p w14:paraId="6533A85D" w14:textId="77777777" w:rsidR="004C057E" w:rsidRDefault="004C057E" w:rsidP="006B0434">
      <w:pPr>
        <w:rPr>
          <w:rFonts w:ascii="Tahoma" w:hAnsi="Tahoma" w:cs="Tahoma"/>
          <w:sz w:val="20"/>
          <w:szCs w:val="20"/>
        </w:rPr>
      </w:pPr>
    </w:p>
    <w:p w14:paraId="02D04CF5" w14:textId="0B82F7D1" w:rsidR="00964E34" w:rsidRDefault="00964E34" w:rsidP="006B0434">
      <w:pPr>
        <w:rPr>
          <w:rFonts w:ascii="Tahoma" w:hAnsi="Tahoma" w:cs="Tahoma"/>
          <w:sz w:val="20"/>
          <w:szCs w:val="20"/>
        </w:rPr>
      </w:pPr>
      <w:r>
        <w:rPr>
          <w:rFonts w:ascii="Tahoma" w:hAnsi="Tahoma" w:cs="Tahoma"/>
          <w:sz w:val="20"/>
          <w:szCs w:val="20"/>
        </w:rPr>
        <w:t>Poleg že dodanih treh postavk</w:t>
      </w:r>
      <w:r w:rsidR="007F6AB9">
        <w:rPr>
          <w:rFonts w:ascii="Tahoma" w:hAnsi="Tahoma" w:cs="Tahoma"/>
          <w:sz w:val="20"/>
          <w:szCs w:val="20"/>
        </w:rPr>
        <w:t xml:space="preserve"> (0013a, 0013b, 0013c)</w:t>
      </w:r>
      <w:r>
        <w:rPr>
          <w:rFonts w:ascii="Tahoma" w:hAnsi="Tahoma" w:cs="Tahoma"/>
          <w:sz w:val="20"/>
          <w:szCs w:val="20"/>
        </w:rPr>
        <w:t xml:space="preserve"> v </w:t>
      </w:r>
      <w:r w:rsidRPr="00964E34">
        <w:rPr>
          <w:rFonts w:ascii="Tahoma" w:hAnsi="Tahoma" w:cs="Tahoma"/>
          <w:sz w:val="20"/>
          <w:szCs w:val="20"/>
        </w:rPr>
        <w:t>pojasnilu razpisne dokumentacije-07</w:t>
      </w:r>
      <w:r>
        <w:rPr>
          <w:rFonts w:ascii="Tahoma" w:hAnsi="Tahoma" w:cs="Tahoma"/>
          <w:sz w:val="20"/>
          <w:szCs w:val="20"/>
        </w:rPr>
        <w:t xml:space="preserve"> se dodata</w:t>
      </w:r>
      <w:r w:rsidR="007F6AB9">
        <w:rPr>
          <w:rFonts w:ascii="Tahoma" w:hAnsi="Tahoma" w:cs="Tahoma"/>
          <w:sz w:val="20"/>
          <w:szCs w:val="20"/>
        </w:rPr>
        <w:t xml:space="preserve"> </w:t>
      </w:r>
      <w:r w:rsidRPr="00964E34">
        <w:rPr>
          <w:rFonts w:ascii="Tahoma" w:hAnsi="Tahoma" w:cs="Tahoma"/>
          <w:sz w:val="20"/>
          <w:szCs w:val="20"/>
        </w:rPr>
        <w:t>postavk</w:t>
      </w:r>
      <w:r w:rsidR="007F6AB9">
        <w:rPr>
          <w:rFonts w:ascii="Tahoma" w:hAnsi="Tahoma" w:cs="Tahoma"/>
          <w:sz w:val="20"/>
          <w:szCs w:val="20"/>
        </w:rPr>
        <w:t>i (0013d, 0013e) tako, da se glasi</w:t>
      </w:r>
      <w:r w:rsidRPr="00964E34">
        <w:rPr>
          <w:rFonts w:ascii="Tahoma" w:hAnsi="Tahoma" w:cs="Tahoma"/>
          <w:sz w:val="20"/>
          <w:szCs w:val="20"/>
        </w:rPr>
        <w:t>:</w:t>
      </w:r>
      <w:r w:rsidR="007F6AB9">
        <w:rPr>
          <w:rFonts w:ascii="Tahoma" w:hAnsi="Tahoma" w:cs="Tahoma"/>
          <w:sz w:val="20"/>
          <w:szCs w:val="20"/>
        </w:rPr>
        <w:t xml:space="preserve"> </w:t>
      </w:r>
    </w:p>
    <w:p w14:paraId="73AA8812" w14:textId="7033186A" w:rsidR="007F6AB9" w:rsidRDefault="007F6AB9" w:rsidP="006B0434">
      <w:pPr>
        <w:rPr>
          <w:rFonts w:ascii="Tahoma" w:hAnsi="Tahoma" w:cs="Tahoma"/>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992"/>
        <w:gridCol w:w="4820"/>
        <w:gridCol w:w="1134"/>
        <w:gridCol w:w="992"/>
      </w:tblGrid>
      <w:tr w:rsidR="007F6AB9" w14:paraId="39C14A75" w14:textId="77777777" w:rsidTr="004C057E">
        <w:trPr>
          <w:trHeight w:val="977"/>
        </w:trPr>
        <w:tc>
          <w:tcPr>
            <w:tcW w:w="846" w:type="dxa"/>
            <w:shd w:val="clear" w:color="auto" w:fill="auto"/>
            <w:noWrap/>
            <w:hideMark/>
          </w:tcPr>
          <w:p w14:paraId="2680C9C7" w14:textId="77777777" w:rsidR="007F6AB9" w:rsidRPr="004C057E" w:rsidRDefault="007F6AB9">
            <w:pPr>
              <w:rPr>
                <w:rFonts w:ascii="Tahoma" w:hAnsi="Tahoma" w:cs="Tahoma"/>
                <w:sz w:val="20"/>
                <w:szCs w:val="20"/>
              </w:rPr>
            </w:pPr>
            <w:r w:rsidRPr="004C057E">
              <w:rPr>
                <w:rFonts w:ascii="Tahoma" w:hAnsi="Tahoma" w:cs="Tahoma"/>
                <w:sz w:val="20"/>
                <w:szCs w:val="20"/>
              </w:rPr>
              <w:lastRenderedPageBreak/>
              <w:t>0013a</w:t>
            </w:r>
          </w:p>
        </w:tc>
        <w:tc>
          <w:tcPr>
            <w:tcW w:w="992" w:type="dxa"/>
            <w:shd w:val="clear" w:color="auto" w:fill="auto"/>
            <w:noWrap/>
            <w:hideMark/>
          </w:tcPr>
          <w:p w14:paraId="35C98ED1" w14:textId="77777777" w:rsidR="007F6AB9" w:rsidRPr="004C057E" w:rsidRDefault="007F6AB9">
            <w:pPr>
              <w:jc w:val="center"/>
              <w:rPr>
                <w:rFonts w:ascii="Tahoma" w:hAnsi="Tahoma" w:cs="Tahoma"/>
                <w:sz w:val="20"/>
                <w:szCs w:val="20"/>
              </w:rPr>
            </w:pPr>
            <w:r w:rsidRPr="004C057E">
              <w:rPr>
                <w:rFonts w:ascii="Tahoma" w:hAnsi="Tahoma" w:cs="Tahoma"/>
                <w:sz w:val="20"/>
                <w:szCs w:val="20"/>
              </w:rPr>
              <w:t>N45 xxx</w:t>
            </w:r>
          </w:p>
        </w:tc>
        <w:tc>
          <w:tcPr>
            <w:tcW w:w="4820" w:type="dxa"/>
            <w:shd w:val="clear" w:color="auto" w:fill="auto"/>
            <w:hideMark/>
          </w:tcPr>
          <w:p w14:paraId="1078B242" w14:textId="77777777" w:rsidR="007F6AB9" w:rsidRPr="004C057E" w:rsidRDefault="007F6AB9">
            <w:pPr>
              <w:rPr>
                <w:rFonts w:ascii="Tahoma" w:hAnsi="Tahoma" w:cs="Tahoma"/>
                <w:sz w:val="20"/>
                <w:szCs w:val="20"/>
              </w:rPr>
            </w:pPr>
            <w:r w:rsidRPr="004C057E">
              <w:rPr>
                <w:rFonts w:ascii="Tahoma" w:hAnsi="Tahoma" w:cs="Tahoma"/>
                <w:sz w:val="20"/>
                <w:szCs w:val="20"/>
              </w:rPr>
              <w:t xml:space="preserve">Dobava in vgradnja krilnega vhodnega elementa vključno z pripravljalnimi deli (vgradnja elementa kot. Npr. </w:t>
            </w:r>
            <w:proofErr w:type="spellStart"/>
            <w:r w:rsidRPr="004C057E">
              <w:rPr>
                <w:rFonts w:ascii="Tahoma" w:hAnsi="Tahoma" w:cs="Tahoma"/>
                <w:sz w:val="20"/>
                <w:szCs w:val="20"/>
              </w:rPr>
              <w:t>Aco</w:t>
            </w:r>
            <w:proofErr w:type="spellEnd"/>
            <w:r w:rsidRPr="004C057E">
              <w:rPr>
                <w:rFonts w:ascii="Tahoma" w:hAnsi="Tahoma" w:cs="Tahoma"/>
                <w:sz w:val="20"/>
                <w:szCs w:val="20"/>
              </w:rPr>
              <w:t xml:space="preserve"> Pro Levo in desno krilo, dimenzija posameznega elementa L=100cm)</w:t>
            </w:r>
          </w:p>
        </w:tc>
        <w:tc>
          <w:tcPr>
            <w:tcW w:w="1134" w:type="dxa"/>
            <w:shd w:val="clear" w:color="auto" w:fill="auto"/>
            <w:noWrap/>
            <w:hideMark/>
          </w:tcPr>
          <w:p w14:paraId="015B48A6" w14:textId="77777777" w:rsidR="007F6AB9" w:rsidRPr="004C057E" w:rsidRDefault="007F6AB9">
            <w:pPr>
              <w:jc w:val="right"/>
              <w:rPr>
                <w:rFonts w:ascii="Tahoma" w:hAnsi="Tahoma" w:cs="Tahoma"/>
                <w:sz w:val="20"/>
                <w:szCs w:val="20"/>
              </w:rPr>
            </w:pPr>
            <w:r w:rsidRPr="004C057E">
              <w:rPr>
                <w:rFonts w:ascii="Tahoma" w:hAnsi="Tahoma" w:cs="Tahoma"/>
                <w:sz w:val="20"/>
                <w:szCs w:val="20"/>
              </w:rPr>
              <w:t>m1</w:t>
            </w:r>
          </w:p>
        </w:tc>
        <w:tc>
          <w:tcPr>
            <w:tcW w:w="992" w:type="dxa"/>
            <w:shd w:val="clear" w:color="auto" w:fill="auto"/>
            <w:noWrap/>
            <w:hideMark/>
          </w:tcPr>
          <w:p w14:paraId="25FEC466" w14:textId="77777777" w:rsidR="007F6AB9" w:rsidRPr="004C057E" w:rsidRDefault="007F6AB9">
            <w:pPr>
              <w:jc w:val="right"/>
              <w:rPr>
                <w:rFonts w:ascii="Tahoma" w:hAnsi="Tahoma" w:cs="Tahoma"/>
                <w:sz w:val="20"/>
                <w:szCs w:val="20"/>
              </w:rPr>
            </w:pPr>
            <w:r w:rsidRPr="004C057E">
              <w:rPr>
                <w:rFonts w:ascii="Tahoma" w:hAnsi="Tahoma" w:cs="Tahoma"/>
                <w:sz w:val="20"/>
                <w:szCs w:val="20"/>
              </w:rPr>
              <w:t>14,00</w:t>
            </w:r>
          </w:p>
        </w:tc>
      </w:tr>
      <w:tr w:rsidR="007F6AB9" w14:paraId="1DD3AD6D" w14:textId="77777777" w:rsidTr="004C057E">
        <w:trPr>
          <w:trHeight w:val="1260"/>
        </w:trPr>
        <w:tc>
          <w:tcPr>
            <w:tcW w:w="846" w:type="dxa"/>
            <w:shd w:val="clear" w:color="auto" w:fill="auto"/>
            <w:noWrap/>
            <w:hideMark/>
          </w:tcPr>
          <w:p w14:paraId="475241D5" w14:textId="77777777" w:rsidR="007F6AB9" w:rsidRPr="004C057E" w:rsidRDefault="007F6AB9">
            <w:pPr>
              <w:rPr>
                <w:rFonts w:ascii="Tahoma" w:hAnsi="Tahoma" w:cs="Tahoma"/>
                <w:sz w:val="20"/>
                <w:szCs w:val="20"/>
              </w:rPr>
            </w:pPr>
            <w:r w:rsidRPr="004C057E">
              <w:rPr>
                <w:rFonts w:ascii="Tahoma" w:hAnsi="Tahoma" w:cs="Tahoma"/>
                <w:sz w:val="20"/>
                <w:szCs w:val="20"/>
              </w:rPr>
              <w:t>0013b</w:t>
            </w:r>
          </w:p>
        </w:tc>
        <w:tc>
          <w:tcPr>
            <w:tcW w:w="992" w:type="dxa"/>
            <w:shd w:val="clear" w:color="auto" w:fill="auto"/>
            <w:noWrap/>
            <w:hideMark/>
          </w:tcPr>
          <w:p w14:paraId="39B469F0" w14:textId="77777777" w:rsidR="007F6AB9" w:rsidRPr="004C057E" w:rsidRDefault="007F6AB9">
            <w:pPr>
              <w:jc w:val="center"/>
              <w:rPr>
                <w:rFonts w:ascii="Tahoma" w:hAnsi="Tahoma" w:cs="Tahoma"/>
                <w:sz w:val="20"/>
                <w:szCs w:val="20"/>
              </w:rPr>
            </w:pPr>
            <w:r w:rsidRPr="004C057E">
              <w:rPr>
                <w:rFonts w:ascii="Tahoma" w:hAnsi="Tahoma" w:cs="Tahoma"/>
                <w:sz w:val="20"/>
                <w:szCs w:val="20"/>
              </w:rPr>
              <w:t>N45 xxx</w:t>
            </w:r>
          </w:p>
        </w:tc>
        <w:tc>
          <w:tcPr>
            <w:tcW w:w="4820" w:type="dxa"/>
            <w:shd w:val="clear" w:color="auto" w:fill="auto"/>
            <w:hideMark/>
          </w:tcPr>
          <w:p w14:paraId="5950E2B2" w14:textId="77777777" w:rsidR="007F6AB9" w:rsidRPr="004C057E" w:rsidRDefault="007F6AB9">
            <w:pPr>
              <w:rPr>
                <w:rFonts w:ascii="Tahoma" w:hAnsi="Tahoma" w:cs="Tahoma"/>
                <w:sz w:val="20"/>
                <w:szCs w:val="20"/>
              </w:rPr>
            </w:pPr>
            <w:r w:rsidRPr="004C057E">
              <w:rPr>
                <w:rFonts w:ascii="Tahoma" w:hAnsi="Tahoma" w:cs="Tahoma"/>
                <w:sz w:val="20"/>
                <w:szCs w:val="20"/>
              </w:rPr>
              <w:t xml:space="preserve">Dobava in vgradnja vhodnega in izhodnega elementa vključno z pripravljalnimi deli (vgradnja elementa kot. Npr. </w:t>
            </w:r>
            <w:proofErr w:type="spellStart"/>
            <w:r w:rsidRPr="004C057E">
              <w:rPr>
                <w:rFonts w:ascii="Tahoma" w:hAnsi="Tahoma" w:cs="Tahoma"/>
                <w:sz w:val="20"/>
                <w:szCs w:val="20"/>
              </w:rPr>
              <w:t>Aco</w:t>
            </w:r>
            <w:proofErr w:type="spellEnd"/>
            <w:r w:rsidRPr="004C057E">
              <w:rPr>
                <w:rFonts w:ascii="Tahoma" w:hAnsi="Tahoma" w:cs="Tahoma"/>
                <w:sz w:val="20"/>
                <w:szCs w:val="20"/>
              </w:rPr>
              <w:t xml:space="preserve"> Pro vhodno izhodni element KPS 1000/700, dimenzija posameznega elementa L=100cm)</w:t>
            </w:r>
          </w:p>
        </w:tc>
        <w:tc>
          <w:tcPr>
            <w:tcW w:w="1134" w:type="dxa"/>
            <w:shd w:val="clear" w:color="auto" w:fill="auto"/>
            <w:noWrap/>
            <w:hideMark/>
          </w:tcPr>
          <w:p w14:paraId="0F159D96" w14:textId="77777777" w:rsidR="007F6AB9" w:rsidRPr="004C057E" w:rsidRDefault="007F6AB9">
            <w:pPr>
              <w:jc w:val="right"/>
              <w:rPr>
                <w:rFonts w:ascii="Tahoma" w:hAnsi="Tahoma" w:cs="Tahoma"/>
                <w:sz w:val="20"/>
                <w:szCs w:val="20"/>
              </w:rPr>
            </w:pPr>
            <w:r w:rsidRPr="004C057E">
              <w:rPr>
                <w:rFonts w:ascii="Tahoma" w:hAnsi="Tahoma" w:cs="Tahoma"/>
                <w:sz w:val="20"/>
                <w:szCs w:val="20"/>
              </w:rPr>
              <w:t>m1</w:t>
            </w:r>
          </w:p>
        </w:tc>
        <w:tc>
          <w:tcPr>
            <w:tcW w:w="992" w:type="dxa"/>
            <w:shd w:val="clear" w:color="auto" w:fill="auto"/>
            <w:noWrap/>
            <w:hideMark/>
          </w:tcPr>
          <w:p w14:paraId="4B4B2B94" w14:textId="77777777" w:rsidR="007F6AB9" w:rsidRPr="004C057E" w:rsidRDefault="007F6AB9">
            <w:pPr>
              <w:jc w:val="right"/>
              <w:rPr>
                <w:rFonts w:ascii="Tahoma" w:hAnsi="Tahoma" w:cs="Tahoma"/>
                <w:sz w:val="20"/>
                <w:szCs w:val="20"/>
              </w:rPr>
            </w:pPr>
            <w:r w:rsidRPr="004C057E">
              <w:rPr>
                <w:rFonts w:ascii="Tahoma" w:hAnsi="Tahoma" w:cs="Tahoma"/>
                <w:sz w:val="20"/>
                <w:szCs w:val="20"/>
              </w:rPr>
              <w:t>6,00</w:t>
            </w:r>
          </w:p>
        </w:tc>
      </w:tr>
      <w:tr w:rsidR="007F6AB9" w14:paraId="5FC38B70" w14:textId="77777777" w:rsidTr="004C057E">
        <w:trPr>
          <w:trHeight w:val="1277"/>
        </w:trPr>
        <w:tc>
          <w:tcPr>
            <w:tcW w:w="846" w:type="dxa"/>
            <w:shd w:val="clear" w:color="auto" w:fill="auto"/>
            <w:noWrap/>
            <w:hideMark/>
          </w:tcPr>
          <w:p w14:paraId="5CB0EE36" w14:textId="77777777" w:rsidR="007F6AB9" w:rsidRPr="004C057E" w:rsidRDefault="007F6AB9">
            <w:pPr>
              <w:rPr>
                <w:rFonts w:ascii="Tahoma" w:hAnsi="Tahoma" w:cs="Tahoma"/>
                <w:sz w:val="20"/>
                <w:szCs w:val="20"/>
              </w:rPr>
            </w:pPr>
            <w:r w:rsidRPr="004C057E">
              <w:rPr>
                <w:rFonts w:ascii="Tahoma" w:hAnsi="Tahoma" w:cs="Tahoma"/>
                <w:sz w:val="20"/>
                <w:szCs w:val="20"/>
              </w:rPr>
              <w:t>0013c</w:t>
            </w:r>
          </w:p>
        </w:tc>
        <w:tc>
          <w:tcPr>
            <w:tcW w:w="992" w:type="dxa"/>
            <w:shd w:val="clear" w:color="auto" w:fill="auto"/>
            <w:noWrap/>
            <w:hideMark/>
          </w:tcPr>
          <w:p w14:paraId="0AAF6FA1" w14:textId="77777777" w:rsidR="007F6AB9" w:rsidRPr="004C057E" w:rsidRDefault="007F6AB9">
            <w:pPr>
              <w:jc w:val="center"/>
              <w:rPr>
                <w:rFonts w:ascii="Tahoma" w:hAnsi="Tahoma" w:cs="Tahoma"/>
                <w:sz w:val="20"/>
                <w:szCs w:val="20"/>
              </w:rPr>
            </w:pPr>
            <w:r w:rsidRPr="004C057E">
              <w:rPr>
                <w:rFonts w:ascii="Tahoma" w:hAnsi="Tahoma" w:cs="Tahoma"/>
                <w:sz w:val="20"/>
                <w:szCs w:val="20"/>
              </w:rPr>
              <w:t>N45 xxx</w:t>
            </w:r>
          </w:p>
        </w:tc>
        <w:tc>
          <w:tcPr>
            <w:tcW w:w="4820" w:type="dxa"/>
            <w:shd w:val="clear" w:color="auto" w:fill="auto"/>
            <w:hideMark/>
          </w:tcPr>
          <w:p w14:paraId="075A1715" w14:textId="77777777" w:rsidR="007F6AB9" w:rsidRPr="004C057E" w:rsidRDefault="007F6AB9">
            <w:pPr>
              <w:rPr>
                <w:rFonts w:ascii="Tahoma" w:hAnsi="Tahoma" w:cs="Tahoma"/>
                <w:sz w:val="20"/>
                <w:szCs w:val="20"/>
              </w:rPr>
            </w:pPr>
            <w:r w:rsidRPr="004C057E">
              <w:rPr>
                <w:rFonts w:ascii="Tahoma" w:hAnsi="Tahoma" w:cs="Tahoma"/>
                <w:sz w:val="20"/>
                <w:szCs w:val="20"/>
              </w:rPr>
              <w:t xml:space="preserve">Dobava in vgradnja tunelskega elementa vključno z pripravljalnimi deli (vgradnja elementa kot. Npr. </w:t>
            </w:r>
            <w:proofErr w:type="spellStart"/>
            <w:r w:rsidRPr="004C057E">
              <w:rPr>
                <w:rFonts w:ascii="Tahoma" w:hAnsi="Tahoma" w:cs="Tahoma"/>
                <w:sz w:val="20"/>
                <w:szCs w:val="20"/>
              </w:rPr>
              <w:t>Aco</w:t>
            </w:r>
            <w:proofErr w:type="spellEnd"/>
            <w:r w:rsidRPr="004C057E">
              <w:rPr>
                <w:rFonts w:ascii="Tahoma" w:hAnsi="Tahoma" w:cs="Tahoma"/>
                <w:sz w:val="20"/>
                <w:szCs w:val="20"/>
              </w:rPr>
              <w:t xml:space="preserve"> Pro tunelski element KTS 500-640 brez klimatskih odprtin, dimenzija posameznega elementa L=100cm)</w:t>
            </w:r>
          </w:p>
        </w:tc>
        <w:tc>
          <w:tcPr>
            <w:tcW w:w="1134" w:type="dxa"/>
            <w:shd w:val="clear" w:color="auto" w:fill="auto"/>
            <w:noWrap/>
            <w:hideMark/>
          </w:tcPr>
          <w:p w14:paraId="26343ED2" w14:textId="77777777" w:rsidR="007F6AB9" w:rsidRPr="004C057E" w:rsidRDefault="007F6AB9">
            <w:pPr>
              <w:jc w:val="right"/>
              <w:rPr>
                <w:rFonts w:ascii="Tahoma" w:hAnsi="Tahoma" w:cs="Tahoma"/>
                <w:sz w:val="20"/>
                <w:szCs w:val="20"/>
              </w:rPr>
            </w:pPr>
            <w:r w:rsidRPr="004C057E">
              <w:rPr>
                <w:rFonts w:ascii="Tahoma" w:hAnsi="Tahoma" w:cs="Tahoma"/>
                <w:sz w:val="20"/>
                <w:szCs w:val="20"/>
              </w:rPr>
              <w:t>m1</w:t>
            </w:r>
          </w:p>
        </w:tc>
        <w:tc>
          <w:tcPr>
            <w:tcW w:w="992" w:type="dxa"/>
            <w:shd w:val="clear" w:color="auto" w:fill="auto"/>
            <w:noWrap/>
            <w:hideMark/>
          </w:tcPr>
          <w:p w14:paraId="3D5ACEFD" w14:textId="77777777" w:rsidR="007F6AB9" w:rsidRPr="004C057E" w:rsidRDefault="007F6AB9">
            <w:pPr>
              <w:jc w:val="right"/>
              <w:rPr>
                <w:rFonts w:ascii="Tahoma" w:hAnsi="Tahoma" w:cs="Tahoma"/>
                <w:sz w:val="20"/>
                <w:szCs w:val="20"/>
              </w:rPr>
            </w:pPr>
            <w:r w:rsidRPr="004C057E">
              <w:rPr>
                <w:rFonts w:ascii="Tahoma" w:hAnsi="Tahoma" w:cs="Tahoma"/>
                <w:sz w:val="20"/>
                <w:szCs w:val="20"/>
              </w:rPr>
              <w:t>33,00</w:t>
            </w:r>
          </w:p>
        </w:tc>
      </w:tr>
      <w:tr w:rsidR="007F6AB9" w14:paraId="05B64EE7" w14:textId="77777777" w:rsidTr="004C057E">
        <w:trPr>
          <w:trHeight w:val="983"/>
        </w:trPr>
        <w:tc>
          <w:tcPr>
            <w:tcW w:w="846" w:type="dxa"/>
            <w:shd w:val="clear" w:color="auto" w:fill="auto"/>
            <w:noWrap/>
            <w:hideMark/>
          </w:tcPr>
          <w:p w14:paraId="6BC9251F" w14:textId="77777777" w:rsidR="007F6AB9" w:rsidRPr="00235DCD" w:rsidRDefault="007F6AB9">
            <w:pPr>
              <w:rPr>
                <w:rFonts w:ascii="Tahoma" w:hAnsi="Tahoma" w:cs="Tahoma"/>
                <w:color w:val="2F5496" w:themeColor="accent5" w:themeShade="BF"/>
                <w:sz w:val="20"/>
                <w:szCs w:val="20"/>
              </w:rPr>
            </w:pPr>
            <w:r w:rsidRPr="00235DCD">
              <w:rPr>
                <w:rFonts w:ascii="Tahoma" w:hAnsi="Tahoma" w:cs="Tahoma"/>
                <w:color w:val="2F5496" w:themeColor="accent5" w:themeShade="BF"/>
                <w:sz w:val="20"/>
                <w:szCs w:val="20"/>
              </w:rPr>
              <w:t>0013d</w:t>
            </w:r>
          </w:p>
        </w:tc>
        <w:tc>
          <w:tcPr>
            <w:tcW w:w="992" w:type="dxa"/>
            <w:shd w:val="clear" w:color="auto" w:fill="auto"/>
            <w:noWrap/>
            <w:hideMark/>
          </w:tcPr>
          <w:p w14:paraId="1EA20382" w14:textId="77777777" w:rsidR="007F6AB9" w:rsidRPr="00235DCD" w:rsidRDefault="007F6AB9">
            <w:pPr>
              <w:jc w:val="center"/>
              <w:rPr>
                <w:rFonts w:ascii="Tahoma" w:hAnsi="Tahoma" w:cs="Tahoma"/>
                <w:color w:val="2F5496" w:themeColor="accent5" w:themeShade="BF"/>
                <w:sz w:val="20"/>
                <w:szCs w:val="20"/>
              </w:rPr>
            </w:pPr>
            <w:r w:rsidRPr="00235DCD">
              <w:rPr>
                <w:rFonts w:ascii="Tahoma" w:hAnsi="Tahoma" w:cs="Tahoma"/>
                <w:color w:val="2F5496" w:themeColor="accent5" w:themeShade="BF"/>
                <w:sz w:val="20"/>
                <w:szCs w:val="20"/>
              </w:rPr>
              <w:t>N45 xxx</w:t>
            </w:r>
          </w:p>
        </w:tc>
        <w:tc>
          <w:tcPr>
            <w:tcW w:w="4820" w:type="dxa"/>
            <w:shd w:val="clear" w:color="auto" w:fill="auto"/>
            <w:hideMark/>
          </w:tcPr>
          <w:p w14:paraId="486D65C5" w14:textId="77777777" w:rsidR="007F6AB9" w:rsidRPr="00235DCD" w:rsidRDefault="007F6AB9">
            <w:pPr>
              <w:rPr>
                <w:rFonts w:ascii="Tahoma" w:hAnsi="Tahoma" w:cs="Tahoma"/>
                <w:color w:val="2F5496" w:themeColor="accent5" w:themeShade="BF"/>
                <w:sz w:val="20"/>
                <w:szCs w:val="20"/>
              </w:rPr>
            </w:pPr>
            <w:r w:rsidRPr="00235DCD">
              <w:rPr>
                <w:rFonts w:ascii="Tahoma" w:hAnsi="Tahoma" w:cs="Tahoma"/>
                <w:color w:val="2F5496" w:themeColor="accent5" w:themeShade="BF"/>
                <w:sz w:val="20"/>
                <w:szCs w:val="20"/>
              </w:rPr>
              <w:t xml:space="preserve">Dobava in vgradnja klimatskega panela vključno z pripravljalnimi deli (vgradnja elementa kot. Npr. </w:t>
            </w:r>
            <w:proofErr w:type="spellStart"/>
            <w:r w:rsidRPr="00235DCD">
              <w:rPr>
                <w:rFonts w:ascii="Tahoma" w:hAnsi="Tahoma" w:cs="Tahoma"/>
                <w:color w:val="2F5496" w:themeColor="accent5" w:themeShade="BF"/>
                <w:sz w:val="20"/>
                <w:szCs w:val="20"/>
              </w:rPr>
              <w:t>Aco</w:t>
            </w:r>
            <w:proofErr w:type="spellEnd"/>
            <w:r w:rsidRPr="00235DCD">
              <w:rPr>
                <w:rFonts w:ascii="Tahoma" w:hAnsi="Tahoma" w:cs="Tahoma"/>
                <w:color w:val="2F5496" w:themeColor="accent5" w:themeShade="BF"/>
                <w:sz w:val="20"/>
                <w:szCs w:val="20"/>
              </w:rPr>
              <w:t xml:space="preserve"> Pro klimatski panel KS , dimenzija posameznega elementa 480x480)</w:t>
            </w:r>
          </w:p>
        </w:tc>
        <w:tc>
          <w:tcPr>
            <w:tcW w:w="1134" w:type="dxa"/>
            <w:shd w:val="clear" w:color="auto" w:fill="auto"/>
            <w:noWrap/>
            <w:hideMark/>
          </w:tcPr>
          <w:p w14:paraId="27E624B6" w14:textId="77777777" w:rsidR="007F6AB9" w:rsidRPr="00235DCD" w:rsidRDefault="007F6AB9">
            <w:pPr>
              <w:jc w:val="right"/>
              <w:rPr>
                <w:rFonts w:ascii="Tahoma" w:hAnsi="Tahoma" w:cs="Tahoma"/>
                <w:color w:val="2F5496" w:themeColor="accent5" w:themeShade="BF"/>
                <w:sz w:val="20"/>
                <w:szCs w:val="20"/>
              </w:rPr>
            </w:pPr>
            <w:r w:rsidRPr="00235DCD">
              <w:rPr>
                <w:rFonts w:ascii="Tahoma" w:hAnsi="Tahoma" w:cs="Tahoma"/>
                <w:color w:val="2F5496" w:themeColor="accent5" w:themeShade="BF"/>
                <w:sz w:val="20"/>
                <w:szCs w:val="20"/>
              </w:rPr>
              <w:t>kos</w:t>
            </w:r>
          </w:p>
        </w:tc>
        <w:tc>
          <w:tcPr>
            <w:tcW w:w="992" w:type="dxa"/>
            <w:shd w:val="clear" w:color="auto" w:fill="auto"/>
            <w:noWrap/>
            <w:hideMark/>
          </w:tcPr>
          <w:p w14:paraId="431B3468" w14:textId="77777777" w:rsidR="007F6AB9" w:rsidRPr="00235DCD" w:rsidRDefault="007F6AB9">
            <w:pPr>
              <w:jc w:val="right"/>
              <w:rPr>
                <w:rFonts w:ascii="Tahoma" w:hAnsi="Tahoma" w:cs="Tahoma"/>
                <w:color w:val="2F5496" w:themeColor="accent5" w:themeShade="BF"/>
                <w:sz w:val="20"/>
                <w:szCs w:val="20"/>
              </w:rPr>
            </w:pPr>
            <w:r w:rsidRPr="00235DCD">
              <w:rPr>
                <w:rFonts w:ascii="Tahoma" w:hAnsi="Tahoma" w:cs="Tahoma"/>
                <w:color w:val="2F5496" w:themeColor="accent5" w:themeShade="BF"/>
                <w:sz w:val="20"/>
                <w:szCs w:val="20"/>
              </w:rPr>
              <w:t>73,00</w:t>
            </w:r>
          </w:p>
        </w:tc>
      </w:tr>
      <w:tr w:rsidR="007F6AB9" w14:paraId="3A12190B" w14:textId="77777777" w:rsidTr="004C057E">
        <w:trPr>
          <w:trHeight w:val="984"/>
        </w:trPr>
        <w:tc>
          <w:tcPr>
            <w:tcW w:w="846" w:type="dxa"/>
            <w:shd w:val="clear" w:color="auto" w:fill="auto"/>
            <w:noWrap/>
            <w:hideMark/>
          </w:tcPr>
          <w:p w14:paraId="3DFDB495" w14:textId="77777777" w:rsidR="007F6AB9" w:rsidRPr="00235DCD" w:rsidRDefault="007F6AB9">
            <w:pPr>
              <w:rPr>
                <w:rFonts w:ascii="Tahoma" w:hAnsi="Tahoma" w:cs="Tahoma"/>
                <w:color w:val="2F5496" w:themeColor="accent5" w:themeShade="BF"/>
                <w:sz w:val="20"/>
                <w:szCs w:val="20"/>
              </w:rPr>
            </w:pPr>
            <w:r w:rsidRPr="00235DCD">
              <w:rPr>
                <w:rFonts w:ascii="Tahoma" w:hAnsi="Tahoma" w:cs="Tahoma"/>
                <w:color w:val="2F5496" w:themeColor="accent5" w:themeShade="BF"/>
                <w:sz w:val="20"/>
                <w:szCs w:val="20"/>
              </w:rPr>
              <w:t>0013e</w:t>
            </w:r>
          </w:p>
        </w:tc>
        <w:tc>
          <w:tcPr>
            <w:tcW w:w="992" w:type="dxa"/>
            <w:shd w:val="clear" w:color="auto" w:fill="auto"/>
            <w:noWrap/>
            <w:hideMark/>
          </w:tcPr>
          <w:p w14:paraId="4905889A" w14:textId="77777777" w:rsidR="007F6AB9" w:rsidRPr="00235DCD" w:rsidRDefault="007F6AB9">
            <w:pPr>
              <w:jc w:val="center"/>
              <w:rPr>
                <w:rFonts w:ascii="Tahoma" w:hAnsi="Tahoma" w:cs="Tahoma"/>
                <w:color w:val="2F5496" w:themeColor="accent5" w:themeShade="BF"/>
                <w:sz w:val="20"/>
                <w:szCs w:val="20"/>
              </w:rPr>
            </w:pPr>
            <w:r w:rsidRPr="00235DCD">
              <w:rPr>
                <w:rFonts w:ascii="Tahoma" w:hAnsi="Tahoma" w:cs="Tahoma"/>
                <w:color w:val="2F5496" w:themeColor="accent5" w:themeShade="BF"/>
                <w:sz w:val="20"/>
                <w:szCs w:val="20"/>
              </w:rPr>
              <w:t>N45 xxx</w:t>
            </w:r>
          </w:p>
        </w:tc>
        <w:tc>
          <w:tcPr>
            <w:tcW w:w="4820" w:type="dxa"/>
            <w:shd w:val="clear" w:color="auto" w:fill="auto"/>
            <w:hideMark/>
          </w:tcPr>
          <w:p w14:paraId="745658EE" w14:textId="77777777" w:rsidR="007F6AB9" w:rsidRPr="00235DCD" w:rsidRDefault="007F6AB9">
            <w:pPr>
              <w:rPr>
                <w:rFonts w:ascii="Tahoma" w:hAnsi="Tahoma" w:cs="Tahoma"/>
                <w:color w:val="2F5496" w:themeColor="accent5" w:themeShade="BF"/>
                <w:sz w:val="20"/>
                <w:szCs w:val="20"/>
              </w:rPr>
            </w:pPr>
            <w:r w:rsidRPr="00235DCD">
              <w:rPr>
                <w:rFonts w:ascii="Tahoma" w:hAnsi="Tahoma" w:cs="Tahoma"/>
                <w:color w:val="2F5496" w:themeColor="accent5" w:themeShade="BF"/>
                <w:sz w:val="20"/>
                <w:szCs w:val="20"/>
              </w:rPr>
              <w:t xml:space="preserve">Dobava in vgradnja stop </w:t>
            </w:r>
            <w:proofErr w:type="spellStart"/>
            <w:r w:rsidRPr="00235DCD">
              <w:rPr>
                <w:rFonts w:ascii="Tahoma" w:hAnsi="Tahoma" w:cs="Tahoma"/>
                <w:color w:val="2F5496" w:themeColor="accent5" w:themeShade="BF"/>
                <w:sz w:val="20"/>
                <w:szCs w:val="20"/>
              </w:rPr>
              <w:t>kanalete</w:t>
            </w:r>
            <w:proofErr w:type="spellEnd"/>
            <w:r w:rsidRPr="00235DCD">
              <w:rPr>
                <w:rFonts w:ascii="Tahoma" w:hAnsi="Tahoma" w:cs="Tahoma"/>
                <w:color w:val="2F5496" w:themeColor="accent5" w:themeShade="BF"/>
                <w:sz w:val="20"/>
                <w:szCs w:val="20"/>
              </w:rPr>
              <w:t xml:space="preserve"> z rešetko vključno z pripravljalnimi deli (vgradnja elementa kot. Npr. </w:t>
            </w:r>
            <w:proofErr w:type="spellStart"/>
            <w:r w:rsidRPr="00235DCD">
              <w:rPr>
                <w:rFonts w:ascii="Tahoma" w:hAnsi="Tahoma" w:cs="Tahoma"/>
                <w:color w:val="2F5496" w:themeColor="accent5" w:themeShade="BF"/>
                <w:sz w:val="20"/>
                <w:szCs w:val="20"/>
              </w:rPr>
              <w:t>Aco</w:t>
            </w:r>
            <w:proofErr w:type="spellEnd"/>
            <w:r w:rsidRPr="00235DCD">
              <w:rPr>
                <w:rFonts w:ascii="Tahoma" w:hAnsi="Tahoma" w:cs="Tahoma"/>
                <w:color w:val="2F5496" w:themeColor="accent5" w:themeShade="BF"/>
                <w:sz w:val="20"/>
                <w:szCs w:val="20"/>
              </w:rPr>
              <w:t xml:space="preserve"> Pro stop </w:t>
            </w:r>
            <w:proofErr w:type="spellStart"/>
            <w:r w:rsidRPr="00235DCD">
              <w:rPr>
                <w:rFonts w:ascii="Tahoma" w:hAnsi="Tahoma" w:cs="Tahoma"/>
                <w:color w:val="2F5496" w:themeColor="accent5" w:themeShade="BF"/>
                <w:sz w:val="20"/>
                <w:szCs w:val="20"/>
              </w:rPr>
              <w:t>kanaleta</w:t>
            </w:r>
            <w:proofErr w:type="spellEnd"/>
            <w:r w:rsidRPr="00235DCD">
              <w:rPr>
                <w:rFonts w:ascii="Tahoma" w:hAnsi="Tahoma" w:cs="Tahoma"/>
                <w:color w:val="2F5496" w:themeColor="accent5" w:themeShade="BF"/>
                <w:sz w:val="20"/>
                <w:szCs w:val="20"/>
              </w:rPr>
              <w:t xml:space="preserve"> z rešetko , dimenzija posameznega elementa </w:t>
            </w:r>
            <w:proofErr w:type="spellStart"/>
            <w:r w:rsidRPr="00235DCD">
              <w:rPr>
                <w:rFonts w:ascii="Tahoma" w:hAnsi="Tahoma" w:cs="Tahoma"/>
                <w:color w:val="2F5496" w:themeColor="accent5" w:themeShade="BF"/>
                <w:sz w:val="20"/>
                <w:szCs w:val="20"/>
              </w:rPr>
              <w:t>lxšxh</w:t>
            </w:r>
            <w:proofErr w:type="spellEnd"/>
            <w:r w:rsidRPr="00235DCD">
              <w:rPr>
                <w:rFonts w:ascii="Tahoma" w:hAnsi="Tahoma" w:cs="Tahoma"/>
                <w:color w:val="2F5496" w:themeColor="accent5" w:themeShade="BF"/>
                <w:sz w:val="20"/>
                <w:szCs w:val="20"/>
              </w:rPr>
              <w:t>=100x47,2x45cm)</w:t>
            </w:r>
          </w:p>
        </w:tc>
        <w:tc>
          <w:tcPr>
            <w:tcW w:w="1134" w:type="dxa"/>
            <w:shd w:val="clear" w:color="auto" w:fill="auto"/>
            <w:noWrap/>
            <w:hideMark/>
          </w:tcPr>
          <w:p w14:paraId="2F9E8C43" w14:textId="77777777" w:rsidR="007F6AB9" w:rsidRPr="00235DCD" w:rsidRDefault="007F6AB9">
            <w:pPr>
              <w:jc w:val="right"/>
              <w:rPr>
                <w:rFonts w:ascii="Tahoma" w:hAnsi="Tahoma" w:cs="Tahoma"/>
                <w:color w:val="2F5496" w:themeColor="accent5" w:themeShade="BF"/>
                <w:sz w:val="20"/>
                <w:szCs w:val="20"/>
              </w:rPr>
            </w:pPr>
            <w:r w:rsidRPr="00235DCD">
              <w:rPr>
                <w:rFonts w:ascii="Tahoma" w:hAnsi="Tahoma" w:cs="Tahoma"/>
                <w:color w:val="2F5496" w:themeColor="accent5" w:themeShade="BF"/>
                <w:sz w:val="20"/>
                <w:szCs w:val="20"/>
              </w:rPr>
              <w:t>m1</w:t>
            </w:r>
          </w:p>
        </w:tc>
        <w:tc>
          <w:tcPr>
            <w:tcW w:w="992" w:type="dxa"/>
            <w:shd w:val="clear" w:color="auto" w:fill="auto"/>
            <w:noWrap/>
            <w:hideMark/>
          </w:tcPr>
          <w:p w14:paraId="7077AC18" w14:textId="77777777" w:rsidR="007F6AB9" w:rsidRPr="00235DCD" w:rsidRDefault="007F6AB9">
            <w:pPr>
              <w:jc w:val="right"/>
              <w:rPr>
                <w:rFonts w:ascii="Tahoma" w:hAnsi="Tahoma" w:cs="Tahoma"/>
                <w:color w:val="2F5496" w:themeColor="accent5" w:themeShade="BF"/>
                <w:sz w:val="20"/>
                <w:szCs w:val="20"/>
              </w:rPr>
            </w:pPr>
            <w:r w:rsidRPr="00235DCD">
              <w:rPr>
                <w:rFonts w:ascii="Tahoma" w:hAnsi="Tahoma" w:cs="Tahoma"/>
                <w:color w:val="2F5496" w:themeColor="accent5" w:themeShade="BF"/>
                <w:sz w:val="20"/>
                <w:szCs w:val="20"/>
              </w:rPr>
              <w:t>6,00</w:t>
            </w:r>
          </w:p>
        </w:tc>
      </w:tr>
    </w:tbl>
    <w:p w14:paraId="2F547200" w14:textId="55A636F3" w:rsidR="00964E34" w:rsidRDefault="00964E34" w:rsidP="003A5F15">
      <w:pPr>
        <w:rPr>
          <w:rFonts w:ascii="Tahoma" w:hAnsi="Tahoma" w:cs="Tahoma"/>
          <w:sz w:val="20"/>
          <w:szCs w:val="20"/>
        </w:rPr>
      </w:pPr>
    </w:p>
    <w:p w14:paraId="6496F705" w14:textId="4B64C663" w:rsidR="00964E34" w:rsidRPr="001125E2" w:rsidRDefault="00964E34" w:rsidP="003A5F15">
      <w:pPr>
        <w:rPr>
          <w:rFonts w:ascii="Tahoma" w:hAnsi="Tahoma" w:cs="Tahoma"/>
          <w:sz w:val="20"/>
          <w:szCs w:val="20"/>
        </w:rPr>
      </w:pPr>
      <w:r w:rsidRPr="00964E34">
        <w:rPr>
          <w:rFonts w:ascii="Tahoma" w:hAnsi="Tahoma" w:cs="Tahoma"/>
          <w:sz w:val="20"/>
          <w:szCs w:val="20"/>
        </w:rPr>
        <w:t>Navedena sprememba bo upoštevana v čistopisu popisa del, ki bo objavljen takoj po izteku roka za postavljanje vprašanj ponudnikov.</w:t>
      </w:r>
    </w:p>
    <w:sectPr w:rsidR="00964E34" w:rsidRPr="001125E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A2650" w14:textId="77777777" w:rsidR="00C353C0" w:rsidRDefault="00C353C0">
      <w:r>
        <w:separator/>
      </w:r>
    </w:p>
  </w:endnote>
  <w:endnote w:type="continuationSeparator" w:id="0">
    <w:p w14:paraId="681EBD1F" w14:textId="77777777" w:rsidR="00C353C0" w:rsidRDefault="00C3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6AAB" w14:textId="77777777" w:rsidR="00B95102" w:rsidRDefault="00B9510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224B2" w14:textId="77777777"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3EB674A5" w14:textId="77777777">
      <w:trPr>
        <w:cantSplit/>
        <w:trHeight w:val="785"/>
      </w:trPr>
      <w:tc>
        <w:tcPr>
          <w:tcW w:w="3614" w:type="dxa"/>
          <w:tcBorders>
            <w:top w:val="single" w:sz="4" w:space="0" w:color="auto"/>
          </w:tcBorders>
          <w:vAlign w:val="center"/>
        </w:tcPr>
        <w:p w14:paraId="6DF68658" w14:textId="77777777" w:rsidR="00E813F4" w:rsidRDefault="00E813F4">
          <w:pPr>
            <w:pStyle w:val="Telobesedila"/>
            <w:rPr>
              <w:sz w:val="16"/>
            </w:rPr>
          </w:pPr>
        </w:p>
      </w:tc>
      <w:tc>
        <w:tcPr>
          <w:tcW w:w="956" w:type="dxa"/>
          <w:tcBorders>
            <w:top w:val="single" w:sz="4" w:space="0" w:color="auto"/>
          </w:tcBorders>
          <w:vAlign w:val="center"/>
        </w:tcPr>
        <w:p w14:paraId="258CDB53"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27C6D4A6" w14:textId="77777777" w:rsidR="00E813F4" w:rsidRDefault="00E813F4">
          <w:pPr>
            <w:pStyle w:val="Noga"/>
            <w:rPr>
              <w:sz w:val="16"/>
            </w:rPr>
          </w:pPr>
        </w:p>
      </w:tc>
      <w:tc>
        <w:tcPr>
          <w:tcW w:w="3240" w:type="dxa"/>
          <w:tcBorders>
            <w:top w:val="single" w:sz="4" w:space="0" w:color="auto"/>
          </w:tcBorders>
          <w:vAlign w:val="center"/>
        </w:tcPr>
        <w:p w14:paraId="11D8A173" w14:textId="77777777"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A51373">
            <w:rPr>
              <w:rStyle w:val="tevilkastrani"/>
              <w:noProof/>
              <w:sz w:val="16"/>
            </w:rPr>
            <w:t>1</w:t>
          </w:r>
          <w:r>
            <w:rPr>
              <w:rStyle w:val="tevilkastrani"/>
              <w:sz w:val="16"/>
            </w:rPr>
            <w:fldChar w:fldCharType="end"/>
          </w:r>
        </w:p>
      </w:tc>
    </w:tr>
  </w:tbl>
  <w:p w14:paraId="78A5BCCC" w14:textId="77777777" w:rsidR="00E813F4" w:rsidRDefault="00E813F4">
    <w:pPr>
      <w:pStyle w:val="Noga"/>
      <w:rPr>
        <w:rFonts w:ascii="Arial" w:hAnsi="Arial"/>
        <w:sz w:val="2"/>
        <w:lang w:val="en-US"/>
      </w:rPr>
    </w:pPr>
  </w:p>
  <w:p w14:paraId="0948DCAB" w14:textId="77777777" w:rsidR="00E813F4" w:rsidRDefault="00E813F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DCC18" w14:textId="77777777" w:rsidR="00E813F4" w:rsidRDefault="00E813F4" w:rsidP="002507C2">
    <w:pPr>
      <w:pStyle w:val="Noga"/>
      <w:ind w:firstLine="540"/>
    </w:pPr>
    <w:r>
      <w:t xml:space="preserve">  </w:t>
    </w:r>
    <w:r w:rsidR="00B95102" w:rsidRPr="00643501">
      <w:rPr>
        <w:noProof/>
        <w:lang w:eastAsia="sl-SI"/>
      </w:rPr>
      <w:drawing>
        <wp:inline distT="0" distB="0" distL="0" distR="0" wp14:anchorId="4B7E9010" wp14:editId="5169A0CF">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B95102" w:rsidRPr="00643501">
      <w:rPr>
        <w:noProof/>
        <w:lang w:eastAsia="sl-SI"/>
      </w:rPr>
      <w:drawing>
        <wp:inline distT="0" distB="0" distL="0" distR="0" wp14:anchorId="5C4B0DB9" wp14:editId="465A5AF5">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B95102" w:rsidRPr="00CF74F9">
      <w:rPr>
        <w:noProof/>
        <w:lang w:eastAsia="sl-SI"/>
      </w:rPr>
      <w:drawing>
        <wp:inline distT="0" distB="0" distL="0" distR="0" wp14:anchorId="1360404C" wp14:editId="6E8F6E89">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314B9C7F" w14:textId="77777777"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DDCE4" w14:textId="77777777" w:rsidR="00C353C0" w:rsidRDefault="00C353C0">
      <w:r>
        <w:separator/>
      </w:r>
    </w:p>
  </w:footnote>
  <w:footnote w:type="continuationSeparator" w:id="0">
    <w:p w14:paraId="59710D9E" w14:textId="77777777" w:rsidR="00C353C0" w:rsidRDefault="00C35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76265" w14:textId="77777777" w:rsidR="00B95102" w:rsidRDefault="00B9510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DDAE" w14:textId="77777777" w:rsidR="00B95102" w:rsidRDefault="00B9510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1EFF6" w14:textId="77777777" w:rsidR="00DB7CDA" w:rsidRDefault="00B95102">
    <w:pPr>
      <w:pStyle w:val="Glava"/>
    </w:pPr>
    <w:r>
      <w:rPr>
        <w:noProof/>
        <w:lang w:eastAsia="sl-SI"/>
      </w:rPr>
      <w:drawing>
        <wp:anchor distT="0" distB="0" distL="114300" distR="114300" simplePos="0" relativeHeight="251657728" behindDoc="1" locked="0" layoutInCell="1" allowOverlap="1" wp14:anchorId="6D56021B" wp14:editId="179BB514">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6D34DD0"/>
    <w:multiLevelType w:val="hybridMultilevel"/>
    <w:tmpl w:val="FA3A2B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102"/>
    <w:rsid w:val="00003EA8"/>
    <w:rsid w:val="000151FB"/>
    <w:rsid w:val="00015E1F"/>
    <w:rsid w:val="00055611"/>
    <w:rsid w:val="000646A9"/>
    <w:rsid w:val="000842E9"/>
    <w:rsid w:val="000C394E"/>
    <w:rsid w:val="000D1A25"/>
    <w:rsid w:val="001125E2"/>
    <w:rsid w:val="001135F1"/>
    <w:rsid w:val="00130D37"/>
    <w:rsid w:val="001528F1"/>
    <w:rsid w:val="00170556"/>
    <w:rsid w:val="00182C3E"/>
    <w:rsid w:val="001836BB"/>
    <w:rsid w:val="00186CA7"/>
    <w:rsid w:val="0018754B"/>
    <w:rsid w:val="00191FA3"/>
    <w:rsid w:val="001D7FD6"/>
    <w:rsid w:val="00216549"/>
    <w:rsid w:val="00235DCD"/>
    <w:rsid w:val="002507C2"/>
    <w:rsid w:val="00260887"/>
    <w:rsid w:val="002870CD"/>
    <w:rsid w:val="00290551"/>
    <w:rsid w:val="002B36BB"/>
    <w:rsid w:val="002F2077"/>
    <w:rsid w:val="003133A6"/>
    <w:rsid w:val="00315388"/>
    <w:rsid w:val="003560E2"/>
    <w:rsid w:val="003579C0"/>
    <w:rsid w:val="0036185A"/>
    <w:rsid w:val="003A5F15"/>
    <w:rsid w:val="003D2C54"/>
    <w:rsid w:val="00424A5A"/>
    <w:rsid w:val="0044323F"/>
    <w:rsid w:val="004B34B5"/>
    <w:rsid w:val="004C057E"/>
    <w:rsid w:val="004D0FF5"/>
    <w:rsid w:val="00510D6D"/>
    <w:rsid w:val="00556816"/>
    <w:rsid w:val="0058507F"/>
    <w:rsid w:val="005B50B0"/>
    <w:rsid w:val="005C008D"/>
    <w:rsid w:val="005E275F"/>
    <w:rsid w:val="005F462C"/>
    <w:rsid w:val="00634B0D"/>
    <w:rsid w:val="00637BE6"/>
    <w:rsid w:val="00656F31"/>
    <w:rsid w:val="006B0434"/>
    <w:rsid w:val="006D25C9"/>
    <w:rsid w:val="006D717B"/>
    <w:rsid w:val="00714419"/>
    <w:rsid w:val="0071769B"/>
    <w:rsid w:val="00756F01"/>
    <w:rsid w:val="007D19C7"/>
    <w:rsid w:val="007F111B"/>
    <w:rsid w:val="007F6AB9"/>
    <w:rsid w:val="00807314"/>
    <w:rsid w:val="00823C9B"/>
    <w:rsid w:val="00824107"/>
    <w:rsid w:val="008342D0"/>
    <w:rsid w:val="00855531"/>
    <w:rsid w:val="008B1E4F"/>
    <w:rsid w:val="00906F6E"/>
    <w:rsid w:val="009103FF"/>
    <w:rsid w:val="00911F8A"/>
    <w:rsid w:val="00955443"/>
    <w:rsid w:val="00964E34"/>
    <w:rsid w:val="009A31F9"/>
    <w:rsid w:val="009B1FD9"/>
    <w:rsid w:val="009D0DA8"/>
    <w:rsid w:val="009E70A4"/>
    <w:rsid w:val="00A05C73"/>
    <w:rsid w:val="00A17575"/>
    <w:rsid w:val="00A25B7B"/>
    <w:rsid w:val="00A35E94"/>
    <w:rsid w:val="00A51373"/>
    <w:rsid w:val="00A60DD1"/>
    <w:rsid w:val="00AB3F15"/>
    <w:rsid w:val="00AC5164"/>
    <w:rsid w:val="00AD3747"/>
    <w:rsid w:val="00B95102"/>
    <w:rsid w:val="00B958AB"/>
    <w:rsid w:val="00C353C0"/>
    <w:rsid w:val="00C426D4"/>
    <w:rsid w:val="00C90C2C"/>
    <w:rsid w:val="00CB1C95"/>
    <w:rsid w:val="00CF5651"/>
    <w:rsid w:val="00D8520D"/>
    <w:rsid w:val="00D865B0"/>
    <w:rsid w:val="00D91208"/>
    <w:rsid w:val="00DB7CDA"/>
    <w:rsid w:val="00DC72A9"/>
    <w:rsid w:val="00DF764A"/>
    <w:rsid w:val="00E24137"/>
    <w:rsid w:val="00E46683"/>
    <w:rsid w:val="00E51016"/>
    <w:rsid w:val="00E66D5B"/>
    <w:rsid w:val="00E813F4"/>
    <w:rsid w:val="00EA1375"/>
    <w:rsid w:val="00EC0E01"/>
    <w:rsid w:val="00EC40DC"/>
    <w:rsid w:val="00F05C2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CA300"/>
  <w15:chartTrackingRefBased/>
  <w15:docId w15:val="{0AB905B5-01FC-4651-A9B1-EE54DBE1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B95102"/>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B95102"/>
    <w:rPr>
      <w:b/>
      <w:bCs/>
      <w:sz w:val="24"/>
      <w:szCs w:val="24"/>
    </w:rPr>
  </w:style>
  <w:style w:type="paragraph" w:styleId="Odstavekseznama">
    <w:name w:val="List Paragraph"/>
    <w:basedOn w:val="Navaden"/>
    <w:uiPriority w:val="34"/>
    <w:qFormat/>
    <w:rsid w:val="00823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48433">
      <w:bodyDiv w:val="1"/>
      <w:marLeft w:val="0"/>
      <w:marRight w:val="0"/>
      <w:marTop w:val="0"/>
      <w:marBottom w:val="0"/>
      <w:divBdr>
        <w:top w:val="none" w:sz="0" w:space="0" w:color="auto"/>
        <w:left w:val="none" w:sz="0" w:space="0" w:color="auto"/>
        <w:bottom w:val="none" w:sz="0" w:space="0" w:color="auto"/>
        <w:right w:val="none" w:sz="0" w:space="0" w:color="auto"/>
      </w:divBdr>
    </w:div>
    <w:div w:id="470632536">
      <w:bodyDiv w:val="1"/>
      <w:marLeft w:val="0"/>
      <w:marRight w:val="0"/>
      <w:marTop w:val="0"/>
      <w:marBottom w:val="0"/>
      <w:divBdr>
        <w:top w:val="none" w:sz="0" w:space="0" w:color="auto"/>
        <w:left w:val="none" w:sz="0" w:space="0" w:color="auto"/>
        <w:bottom w:val="none" w:sz="0" w:space="0" w:color="auto"/>
        <w:right w:val="none" w:sz="0" w:space="0" w:color="auto"/>
      </w:divBdr>
    </w:div>
    <w:div w:id="17607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391</Words>
  <Characters>2232</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Matjaž Špacapan</cp:lastModifiedBy>
  <cp:revision>20</cp:revision>
  <cp:lastPrinted>2021-03-02T08:11:00Z</cp:lastPrinted>
  <dcterms:created xsi:type="dcterms:W3CDTF">2021-03-03T06:46:00Z</dcterms:created>
  <dcterms:modified xsi:type="dcterms:W3CDTF">2021-03-03T07:27:00Z</dcterms:modified>
</cp:coreProperties>
</file>